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17EFA6" w14:textId="77777777" w:rsidR="00EE04F0" w:rsidRPr="00467D87" w:rsidRDefault="00EE04F0" w:rsidP="00EE04F0">
      <w:pPr>
        <w:rPr>
          <w:rFonts w:ascii="Arial" w:hAnsi="Arial" w:cs="Arial"/>
          <w:b/>
          <w:sz w:val="24"/>
          <w:szCs w:val="24"/>
          <w:u w:val="single"/>
        </w:rPr>
      </w:pPr>
      <w:bookmarkStart w:id="0" w:name="_GoBack"/>
      <w:bookmarkEnd w:id="0"/>
      <w:r w:rsidRPr="00467D87">
        <w:rPr>
          <w:rFonts w:ascii="Arial" w:hAnsi="Arial" w:cs="Arial"/>
          <w:b/>
          <w:sz w:val="24"/>
          <w:szCs w:val="24"/>
          <w:u w:val="single"/>
        </w:rPr>
        <w:t>Achievements:</w:t>
      </w:r>
    </w:p>
    <w:p w14:paraId="4851691A" w14:textId="06E3036C" w:rsidR="00EE04F0" w:rsidRPr="00467D87" w:rsidRDefault="00EE04F0" w:rsidP="00EE04F0">
      <w:pPr>
        <w:rPr>
          <w:rFonts w:ascii="Arial" w:hAnsi="Arial" w:cs="Arial"/>
          <w:sz w:val="24"/>
          <w:szCs w:val="24"/>
        </w:rPr>
      </w:pPr>
      <w:r w:rsidRPr="00467D87">
        <w:rPr>
          <w:rFonts w:ascii="Arial" w:hAnsi="Arial" w:cs="Arial"/>
          <w:sz w:val="24"/>
          <w:szCs w:val="24"/>
        </w:rPr>
        <w:t>185 advocacy referrals received</w:t>
      </w:r>
      <w:r w:rsidR="009A55C1">
        <w:rPr>
          <w:rFonts w:ascii="Arial" w:hAnsi="Arial" w:cs="Arial"/>
          <w:sz w:val="24"/>
          <w:szCs w:val="24"/>
        </w:rPr>
        <w:t>, 143 worked with</w:t>
      </w:r>
      <w:r w:rsidRPr="00467D87">
        <w:rPr>
          <w:rFonts w:ascii="Arial" w:hAnsi="Arial" w:cs="Arial"/>
          <w:sz w:val="24"/>
          <w:szCs w:val="24"/>
        </w:rPr>
        <w:t xml:space="preserve"> (including CYP from 2015/16 still active in 2016/17)</w:t>
      </w:r>
      <w:r w:rsidR="009A55C1">
        <w:rPr>
          <w:rFonts w:ascii="Arial" w:hAnsi="Arial" w:cs="Arial"/>
          <w:sz w:val="24"/>
          <w:szCs w:val="24"/>
        </w:rPr>
        <w:t>.</w:t>
      </w:r>
    </w:p>
    <w:p w14:paraId="7639F451" w14:textId="5A575BDB" w:rsidR="00EE04F0" w:rsidRPr="00467D87" w:rsidRDefault="00EE04F0" w:rsidP="00EE04F0">
      <w:pPr>
        <w:rPr>
          <w:rFonts w:ascii="Arial" w:hAnsi="Arial" w:cs="Arial"/>
          <w:sz w:val="24"/>
          <w:szCs w:val="24"/>
        </w:rPr>
      </w:pPr>
      <w:r w:rsidRPr="00467D87">
        <w:rPr>
          <w:rFonts w:ascii="Arial" w:hAnsi="Arial" w:cs="Arial"/>
          <w:sz w:val="24"/>
          <w:szCs w:val="24"/>
        </w:rPr>
        <w:t>91 IV referrals received</w:t>
      </w:r>
      <w:r w:rsidR="009A55C1">
        <w:rPr>
          <w:rFonts w:ascii="Arial" w:hAnsi="Arial" w:cs="Arial"/>
          <w:sz w:val="24"/>
          <w:szCs w:val="24"/>
        </w:rPr>
        <w:t>, 76 worked with</w:t>
      </w:r>
      <w:r w:rsidRPr="00467D87">
        <w:rPr>
          <w:rFonts w:ascii="Arial" w:hAnsi="Arial" w:cs="Arial"/>
          <w:sz w:val="24"/>
          <w:szCs w:val="24"/>
        </w:rPr>
        <w:t xml:space="preserve"> (including CYP from 2015/16 still active in 2016/17)</w:t>
      </w:r>
      <w:r w:rsidR="009A55C1">
        <w:rPr>
          <w:rFonts w:ascii="Arial" w:hAnsi="Arial" w:cs="Arial"/>
          <w:sz w:val="24"/>
          <w:szCs w:val="24"/>
        </w:rPr>
        <w:t>.</w:t>
      </w:r>
    </w:p>
    <w:p w14:paraId="285ED185" w14:textId="77777777" w:rsidR="00EE04F0" w:rsidRPr="00467D87" w:rsidRDefault="00EE04F0" w:rsidP="00EE04F0">
      <w:pPr>
        <w:rPr>
          <w:rFonts w:ascii="Arial" w:hAnsi="Arial" w:cs="Arial"/>
          <w:sz w:val="24"/>
          <w:szCs w:val="24"/>
        </w:rPr>
      </w:pPr>
      <w:r w:rsidRPr="00467D87">
        <w:rPr>
          <w:rFonts w:ascii="Arial" w:hAnsi="Arial" w:cs="Arial"/>
          <w:sz w:val="24"/>
          <w:szCs w:val="24"/>
        </w:rPr>
        <w:t xml:space="preserve">80% of all advocacy closures have shown improved self-assessment scores. </w:t>
      </w:r>
    </w:p>
    <w:p w14:paraId="5898AC2A" w14:textId="77777777" w:rsidR="00EE04F0" w:rsidRPr="00467D87" w:rsidRDefault="00EE04F0" w:rsidP="00EE04F0">
      <w:pPr>
        <w:rPr>
          <w:rFonts w:ascii="Arial" w:hAnsi="Arial" w:cs="Arial"/>
          <w:sz w:val="24"/>
          <w:szCs w:val="24"/>
        </w:rPr>
      </w:pPr>
      <w:r w:rsidRPr="00467D87">
        <w:rPr>
          <w:rFonts w:ascii="Arial" w:hAnsi="Arial" w:cs="Arial"/>
          <w:sz w:val="24"/>
          <w:szCs w:val="24"/>
        </w:rPr>
        <w:t>84% of accepted and progressed advocacy referrals were allocated and contacted by an advocate within 14 days of receiving the referral.</w:t>
      </w:r>
    </w:p>
    <w:p w14:paraId="7411A0B8" w14:textId="77777777" w:rsidR="00EE04F0" w:rsidRDefault="00EE04F0" w:rsidP="00EE04F0">
      <w:pPr>
        <w:rPr>
          <w:rFonts w:ascii="Arial" w:hAnsi="Arial" w:cs="Arial"/>
          <w:bCs/>
          <w:color w:val="000000"/>
          <w:sz w:val="24"/>
          <w:szCs w:val="24"/>
        </w:rPr>
      </w:pPr>
      <w:r>
        <w:rPr>
          <w:rFonts w:ascii="Arial" w:hAnsi="Arial" w:cs="Arial"/>
          <w:bCs/>
          <w:color w:val="000000"/>
          <w:sz w:val="24"/>
          <w:szCs w:val="24"/>
        </w:rPr>
        <w:t>55% of our work with closed cases</w:t>
      </w:r>
      <w:r w:rsidRPr="00467D87">
        <w:rPr>
          <w:rFonts w:ascii="Arial" w:hAnsi="Arial" w:cs="Arial"/>
          <w:bCs/>
          <w:color w:val="000000"/>
          <w:sz w:val="24"/>
          <w:szCs w:val="24"/>
        </w:rPr>
        <w:t xml:space="preserve"> has been direct with CYP.</w:t>
      </w:r>
    </w:p>
    <w:p w14:paraId="634FAE66" w14:textId="77777777" w:rsidR="00EE04F0" w:rsidRDefault="00EE04F0" w:rsidP="00EE04F0">
      <w:pPr>
        <w:rPr>
          <w:rFonts w:ascii="Arial" w:hAnsi="Arial" w:cs="Arial"/>
          <w:bCs/>
          <w:color w:val="000000"/>
          <w:sz w:val="24"/>
          <w:szCs w:val="24"/>
        </w:rPr>
      </w:pPr>
      <w:r>
        <w:rPr>
          <w:rFonts w:ascii="Arial" w:hAnsi="Arial" w:cs="Arial"/>
          <w:bCs/>
          <w:color w:val="000000"/>
          <w:sz w:val="24"/>
          <w:szCs w:val="24"/>
        </w:rPr>
        <w:t>95% of CYP who completed the satisfaction survey were happy or very happy with the service.</w:t>
      </w:r>
    </w:p>
    <w:p w14:paraId="02E26D21" w14:textId="77777777" w:rsidR="00EE04F0" w:rsidRDefault="00EE04F0" w:rsidP="00A761B0">
      <w:pPr>
        <w:rPr>
          <w:rFonts w:ascii="Arial" w:hAnsi="Arial" w:cs="Arial"/>
          <w:sz w:val="24"/>
          <w:szCs w:val="24"/>
        </w:rPr>
      </w:pPr>
      <w:r>
        <w:rPr>
          <w:rFonts w:ascii="Arial" w:hAnsi="Arial" w:cs="Arial"/>
          <w:bCs/>
          <w:color w:val="000000"/>
          <w:sz w:val="24"/>
          <w:szCs w:val="24"/>
        </w:rPr>
        <w:t>98% of CYP who completed the satisfaction survey would recommend our service to friends.</w:t>
      </w:r>
    </w:p>
    <w:p w14:paraId="438137F2" w14:textId="77777777" w:rsidR="00EE04F0" w:rsidRDefault="00EE04F0" w:rsidP="00A761B0">
      <w:pPr>
        <w:rPr>
          <w:rFonts w:ascii="Arial" w:hAnsi="Arial" w:cs="Arial"/>
          <w:sz w:val="24"/>
          <w:szCs w:val="24"/>
        </w:rPr>
      </w:pPr>
    </w:p>
    <w:p w14:paraId="4F4C1828" w14:textId="77777777" w:rsidR="00E95C7A" w:rsidRPr="00E95C7A" w:rsidRDefault="00E95C7A" w:rsidP="00A761B0">
      <w:pPr>
        <w:rPr>
          <w:rFonts w:ascii="Arial" w:hAnsi="Arial" w:cs="Arial"/>
          <w:b/>
          <w:sz w:val="24"/>
          <w:szCs w:val="24"/>
          <w:u w:val="single"/>
        </w:rPr>
      </w:pPr>
      <w:r w:rsidRPr="00E95C7A">
        <w:rPr>
          <w:rFonts w:ascii="Arial" w:hAnsi="Arial" w:cs="Arial"/>
          <w:b/>
          <w:sz w:val="24"/>
          <w:szCs w:val="24"/>
          <w:u w:val="single"/>
        </w:rPr>
        <w:t>Referrals</w:t>
      </w:r>
      <w:r>
        <w:rPr>
          <w:rFonts w:ascii="Arial" w:hAnsi="Arial" w:cs="Arial"/>
          <w:b/>
          <w:sz w:val="24"/>
          <w:szCs w:val="24"/>
          <w:u w:val="single"/>
        </w:rPr>
        <w:t>, Promotion and Summary of work</w:t>
      </w:r>
      <w:r w:rsidRPr="00E95C7A">
        <w:rPr>
          <w:rFonts w:ascii="Arial" w:hAnsi="Arial" w:cs="Arial"/>
          <w:b/>
          <w:sz w:val="24"/>
          <w:szCs w:val="24"/>
          <w:u w:val="single"/>
        </w:rPr>
        <w:t>:</w:t>
      </w:r>
    </w:p>
    <w:p w14:paraId="35478DD3" w14:textId="77777777" w:rsidR="007A41A6" w:rsidRDefault="007A41A6" w:rsidP="00A761B0">
      <w:pPr>
        <w:rPr>
          <w:rFonts w:ascii="Arial" w:hAnsi="Arial" w:cs="Arial"/>
          <w:sz w:val="24"/>
          <w:szCs w:val="24"/>
        </w:rPr>
      </w:pPr>
      <w:r>
        <w:rPr>
          <w:rFonts w:ascii="Arial" w:hAnsi="Arial" w:cs="Arial"/>
          <w:sz w:val="24"/>
          <w:szCs w:val="24"/>
        </w:rPr>
        <w:lastRenderedPageBreak/>
        <w:t>We have leaflets aimed at CYP and professionals for both advocacy and IV services and a further leaflet aimed at potential volunteers. Examples of promotional leaflets are attached separately. Since 1</w:t>
      </w:r>
      <w:r w:rsidRPr="007A41A6">
        <w:rPr>
          <w:rFonts w:ascii="Arial" w:hAnsi="Arial" w:cs="Arial"/>
          <w:sz w:val="24"/>
          <w:szCs w:val="24"/>
          <w:vertAlign w:val="superscript"/>
        </w:rPr>
        <w:t>st</w:t>
      </w:r>
      <w:r w:rsidR="008F504D">
        <w:rPr>
          <w:rFonts w:ascii="Arial" w:hAnsi="Arial" w:cs="Arial"/>
          <w:sz w:val="24"/>
          <w:szCs w:val="24"/>
        </w:rPr>
        <w:t xml:space="preserve"> April 20</w:t>
      </w:r>
      <w:r>
        <w:rPr>
          <w:rFonts w:ascii="Arial" w:hAnsi="Arial" w:cs="Arial"/>
          <w:sz w:val="24"/>
          <w:szCs w:val="24"/>
        </w:rPr>
        <w:t xml:space="preserve">16 we have carried out </w:t>
      </w:r>
      <w:r w:rsidR="006D3E8A">
        <w:rPr>
          <w:rFonts w:ascii="Arial" w:hAnsi="Arial" w:cs="Arial"/>
          <w:sz w:val="24"/>
          <w:szCs w:val="24"/>
        </w:rPr>
        <w:t>the following promotional work:</w:t>
      </w:r>
    </w:p>
    <w:p w14:paraId="1518A295" w14:textId="77777777" w:rsidR="008F504D" w:rsidRPr="008F504D" w:rsidRDefault="008F504D" w:rsidP="008F504D">
      <w:pPr>
        <w:pStyle w:val="ListParagraph"/>
        <w:numPr>
          <w:ilvl w:val="0"/>
          <w:numId w:val="3"/>
        </w:numPr>
        <w:rPr>
          <w:rFonts w:ascii="Arial" w:hAnsi="Arial" w:cs="Arial"/>
          <w:szCs w:val="24"/>
        </w:rPr>
      </w:pPr>
      <w:r w:rsidRPr="008F504D">
        <w:rPr>
          <w:rFonts w:ascii="Arial" w:hAnsi="Arial" w:cs="Arial"/>
          <w:szCs w:val="24"/>
        </w:rPr>
        <w:t>29 sessions with 303 professionals</w:t>
      </w:r>
    </w:p>
    <w:p w14:paraId="6D21FA2E" w14:textId="77777777" w:rsidR="008F504D" w:rsidRPr="008F504D" w:rsidRDefault="008F504D" w:rsidP="008F504D">
      <w:pPr>
        <w:pStyle w:val="ListParagraph"/>
        <w:numPr>
          <w:ilvl w:val="0"/>
          <w:numId w:val="3"/>
        </w:numPr>
        <w:rPr>
          <w:rFonts w:ascii="Arial" w:hAnsi="Arial" w:cs="Arial"/>
          <w:szCs w:val="24"/>
        </w:rPr>
      </w:pPr>
      <w:r w:rsidRPr="008F504D">
        <w:rPr>
          <w:rFonts w:ascii="Arial" w:hAnsi="Arial" w:cs="Arial"/>
          <w:szCs w:val="24"/>
        </w:rPr>
        <w:t>10 residential group sessions with 90 CYP</w:t>
      </w:r>
    </w:p>
    <w:p w14:paraId="4B879E90" w14:textId="660271CE" w:rsidR="00E95C7A" w:rsidRDefault="006D3E8A" w:rsidP="00A761B0">
      <w:pPr>
        <w:rPr>
          <w:rFonts w:ascii="Arial" w:hAnsi="Arial" w:cs="Arial"/>
          <w:sz w:val="24"/>
          <w:szCs w:val="24"/>
        </w:rPr>
      </w:pPr>
      <w:r>
        <w:rPr>
          <w:rFonts w:ascii="Arial" w:hAnsi="Arial" w:cs="Arial"/>
          <w:sz w:val="24"/>
          <w:szCs w:val="24"/>
        </w:rPr>
        <w:t xml:space="preserve">We have had a significant increase in </w:t>
      </w:r>
      <w:r w:rsidR="00E95C7A">
        <w:rPr>
          <w:rFonts w:ascii="Arial" w:hAnsi="Arial" w:cs="Arial"/>
          <w:sz w:val="24"/>
          <w:szCs w:val="24"/>
        </w:rPr>
        <w:t xml:space="preserve">advocacy </w:t>
      </w:r>
      <w:r>
        <w:rPr>
          <w:rFonts w:ascii="Arial" w:hAnsi="Arial" w:cs="Arial"/>
          <w:sz w:val="24"/>
          <w:szCs w:val="24"/>
        </w:rPr>
        <w:t xml:space="preserve">referrals </w:t>
      </w:r>
      <w:r w:rsidR="009A55C1">
        <w:rPr>
          <w:rFonts w:ascii="Arial" w:hAnsi="Arial" w:cs="Arial"/>
          <w:sz w:val="24"/>
          <w:szCs w:val="24"/>
        </w:rPr>
        <w:t xml:space="preserve">(42) </w:t>
      </w:r>
      <w:r>
        <w:rPr>
          <w:rFonts w:ascii="Arial" w:hAnsi="Arial" w:cs="Arial"/>
          <w:sz w:val="24"/>
          <w:szCs w:val="24"/>
        </w:rPr>
        <w:t xml:space="preserve">this year </w:t>
      </w:r>
      <w:r w:rsidR="009A55C1">
        <w:rPr>
          <w:rFonts w:ascii="Arial" w:hAnsi="Arial" w:cs="Arial"/>
          <w:sz w:val="24"/>
          <w:szCs w:val="24"/>
        </w:rPr>
        <w:t xml:space="preserve">in comparison to last year </w:t>
      </w:r>
      <w:r w:rsidR="00BD2BF5">
        <w:rPr>
          <w:rFonts w:ascii="Arial" w:hAnsi="Arial" w:cs="Arial"/>
          <w:sz w:val="24"/>
          <w:szCs w:val="24"/>
        </w:rPr>
        <w:t>(</w:t>
      </w:r>
      <w:r>
        <w:rPr>
          <w:rFonts w:ascii="Arial" w:hAnsi="Arial" w:cs="Arial"/>
          <w:sz w:val="24"/>
          <w:szCs w:val="24"/>
        </w:rPr>
        <w:t>monthly breakdown given in Q4 report</w:t>
      </w:r>
      <w:r w:rsidR="00BD2BF5">
        <w:rPr>
          <w:rFonts w:ascii="Arial" w:hAnsi="Arial" w:cs="Arial"/>
          <w:sz w:val="24"/>
          <w:szCs w:val="24"/>
        </w:rPr>
        <w:t>)</w:t>
      </w:r>
      <w:r>
        <w:rPr>
          <w:rFonts w:ascii="Arial" w:hAnsi="Arial" w:cs="Arial"/>
          <w:sz w:val="24"/>
          <w:szCs w:val="24"/>
        </w:rPr>
        <w:t xml:space="preserve">. Although our eligibility criteria has increased we have not received referrals for </w:t>
      </w:r>
      <w:r w:rsidR="009A55C1">
        <w:rPr>
          <w:rFonts w:ascii="Arial" w:hAnsi="Arial" w:cs="Arial"/>
          <w:sz w:val="24"/>
          <w:szCs w:val="24"/>
        </w:rPr>
        <w:t>C</w:t>
      </w:r>
      <w:r>
        <w:rPr>
          <w:rFonts w:ascii="Arial" w:hAnsi="Arial" w:cs="Arial"/>
          <w:sz w:val="24"/>
          <w:szCs w:val="24"/>
        </w:rPr>
        <w:t>YP transitioning to adult services with CAMHS, young carers and SEND, unless they were CLA referrals transitioning to adult services. And 10 referra</w:t>
      </w:r>
      <w:r w:rsidR="008F504D">
        <w:rPr>
          <w:rFonts w:ascii="Arial" w:hAnsi="Arial" w:cs="Arial"/>
          <w:sz w:val="24"/>
          <w:szCs w:val="24"/>
        </w:rPr>
        <w:t>ls were received for Children in</w:t>
      </w:r>
      <w:r>
        <w:rPr>
          <w:rFonts w:ascii="Arial" w:hAnsi="Arial" w:cs="Arial"/>
          <w:sz w:val="24"/>
          <w:szCs w:val="24"/>
        </w:rPr>
        <w:t xml:space="preserve"> </w:t>
      </w:r>
      <w:r w:rsidR="008F504D">
        <w:rPr>
          <w:rFonts w:ascii="Arial" w:hAnsi="Arial" w:cs="Arial"/>
          <w:sz w:val="24"/>
          <w:szCs w:val="24"/>
        </w:rPr>
        <w:t>Need;</w:t>
      </w:r>
      <w:r>
        <w:rPr>
          <w:rFonts w:ascii="Arial" w:hAnsi="Arial" w:cs="Arial"/>
          <w:sz w:val="24"/>
          <w:szCs w:val="24"/>
        </w:rPr>
        <w:t xml:space="preserve"> the maj</w:t>
      </w:r>
      <w:r w:rsidR="004C0E0A">
        <w:rPr>
          <w:rFonts w:ascii="Arial" w:hAnsi="Arial" w:cs="Arial"/>
          <w:sz w:val="24"/>
          <w:szCs w:val="24"/>
        </w:rPr>
        <w:t>ority of referrals are</w:t>
      </w:r>
      <w:r w:rsidR="008F504D">
        <w:rPr>
          <w:rFonts w:ascii="Arial" w:hAnsi="Arial" w:cs="Arial"/>
          <w:sz w:val="24"/>
          <w:szCs w:val="24"/>
        </w:rPr>
        <w:t xml:space="preserve"> still for</w:t>
      </w:r>
      <w:r>
        <w:rPr>
          <w:rFonts w:ascii="Arial" w:hAnsi="Arial" w:cs="Arial"/>
          <w:sz w:val="24"/>
          <w:szCs w:val="24"/>
        </w:rPr>
        <w:t xml:space="preserve"> CLA. </w:t>
      </w:r>
    </w:p>
    <w:p w14:paraId="2CDACADD" w14:textId="77777777" w:rsidR="00E95C7A" w:rsidRDefault="00E95C7A" w:rsidP="00A761B0">
      <w:pPr>
        <w:rPr>
          <w:rFonts w:ascii="Arial" w:hAnsi="Arial" w:cs="Arial"/>
          <w:sz w:val="24"/>
          <w:szCs w:val="24"/>
        </w:rPr>
      </w:pPr>
    </w:p>
    <w:p w14:paraId="435FFF38" w14:textId="71A97D6A" w:rsidR="00E95C7A" w:rsidRDefault="00E95C7A" w:rsidP="00A761B0">
      <w:pPr>
        <w:rPr>
          <w:rFonts w:ascii="Arial" w:hAnsi="Arial" w:cs="Arial"/>
          <w:sz w:val="24"/>
          <w:szCs w:val="24"/>
        </w:rPr>
      </w:pPr>
    </w:p>
    <w:p w14:paraId="0E3D433F" w14:textId="77777777" w:rsidR="004712E5" w:rsidRDefault="004712E5" w:rsidP="00A761B0">
      <w:pPr>
        <w:rPr>
          <w:rFonts w:ascii="Arial" w:hAnsi="Arial" w:cs="Arial"/>
          <w:sz w:val="24"/>
          <w:szCs w:val="24"/>
        </w:rPr>
      </w:pPr>
    </w:p>
    <w:p w14:paraId="54CEE1C8" w14:textId="77777777" w:rsidR="006D3E8A" w:rsidRDefault="006D3E8A" w:rsidP="00A761B0">
      <w:pPr>
        <w:rPr>
          <w:rFonts w:ascii="Arial" w:hAnsi="Arial" w:cs="Arial"/>
          <w:sz w:val="24"/>
          <w:szCs w:val="24"/>
        </w:rPr>
      </w:pPr>
      <w:r>
        <w:rPr>
          <w:rFonts w:ascii="Arial" w:hAnsi="Arial" w:cs="Arial"/>
          <w:sz w:val="24"/>
          <w:szCs w:val="24"/>
        </w:rPr>
        <w:t>A breakdown of advocacy issues can be seen below:</w:t>
      </w:r>
    </w:p>
    <w:p w14:paraId="1FB898B7" w14:textId="77777777" w:rsidR="006D3E8A" w:rsidRDefault="006D3E8A" w:rsidP="00A761B0">
      <w:pPr>
        <w:rPr>
          <w:rFonts w:ascii="Arial" w:hAnsi="Arial" w:cs="Arial"/>
          <w:sz w:val="24"/>
          <w:szCs w:val="24"/>
        </w:rPr>
      </w:pPr>
      <w:r>
        <w:rPr>
          <w:noProof/>
          <w:lang w:eastAsia="en-GB"/>
        </w:rPr>
        <w:lastRenderedPageBreak/>
        <w:drawing>
          <wp:inline distT="0" distB="0" distL="0" distR="0" wp14:anchorId="2D7BD6C1" wp14:editId="02EA7280">
            <wp:extent cx="5731510" cy="3196701"/>
            <wp:effectExtent l="0" t="0" r="2540" b="381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07C75CE8" w14:textId="77777777" w:rsidR="006D3E8A" w:rsidRDefault="006D3E8A" w:rsidP="00A761B0">
      <w:pPr>
        <w:rPr>
          <w:rFonts w:ascii="Arial" w:hAnsi="Arial" w:cs="Arial"/>
          <w:sz w:val="24"/>
          <w:szCs w:val="24"/>
        </w:rPr>
      </w:pPr>
    </w:p>
    <w:p w14:paraId="743ACA05" w14:textId="22955EDF" w:rsidR="00E95C7A" w:rsidRDefault="006D3E8A" w:rsidP="00A761B0">
      <w:pPr>
        <w:rPr>
          <w:rFonts w:ascii="Arial" w:hAnsi="Arial" w:cs="Arial"/>
          <w:sz w:val="24"/>
          <w:szCs w:val="24"/>
        </w:rPr>
      </w:pPr>
      <w:r>
        <w:rPr>
          <w:rFonts w:ascii="Arial" w:hAnsi="Arial" w:cs="Arial"/>
          <w:sz w:val="24"/>
          <w:szCs w:val="24"/>
        </w:rPr>
        <w:t xml:space="preserve">Placement issues, professional support and personal relationships </w:t>
      </w:r>
      <w:r w:rsidR="008F504D">
        <w:rPr>
          <w:rFonts w:ascii="Arial" w:hAnsi="Arial" w:cs="Arial"/>
          <w:sz w:val="24"/>
          <w:szCs w:val="24"/>
        </w:rPr>
        <w:t>remain</w:t>
      </w:r>
      <w:r>
        <w:rPr>
          <w:rFonts w:ascii="Arial" w:hAnsi="Arial" w:cs="Arial"/>
          <w:sz w:val="24"/>
          <w:szCs w:val="24"/>
        </w:rPr>
        <w:t xml:space="preserve"> the highest number of advocacy issues dealt with.</w:t>
      </w:r>
    </w:p>
    <w:p w14:paraId="0E6508C5" w14:textId="77777777" w:rsidR="000041F3" w:rsidRPr="000041F3" w:rsidRDefault="000041F3" w:rsidP="00A761B0">
      <w:pPr>
        <w:rPr>
          <w:rFonts w:ascii="Arial" w:hAnsi="Arial" w:cs="Arial"/>
          <w:b/>
          <w:sz w:val="24"/>
          <w:szCs w:val="24"/>
          <w:u w:val="single"/>
        </w:rPr>
      </w:pPr>
      <w:r>
        <w:rPr>
          <w:rFonts w:ascii="Arial" w:hAnsi="Arial" w:cs="Arial"/>
          <w:b/>
          <w:sz w:val="24"/>
          <w:szCs w:val="24"/>
          <w:u w:val="single"/>
        </w:rPr>
        <w:t xml:space="preserve">Participation, policy work and </w:t>
      </w:r>
      <w:r w:rsidRPr="000041F3">
        <w:rPr>
          <w:rFonts w:ascii="Arial" w:hAnsi="Arial" w:cs="Arial"/>
          <w:b/>
          <w:sz w:val="24"/>
          <w:szCs w:val="24"/>
          <w:u w:val="single"/>
        </w:rPr>
        <w:t>the voice of young people:</w:t>
      </w:r>
    </w:p>
    <w:p w14:paraId="550E3738" w14:textId="77777777" w:rsidR="007A41A6" w:rsidRDefault="007A41A6" w:rsidP="00A761B0">
      <w:pPr>
        <w:rPr>
          <w:rFonts w:ascii="Arial" w:hAnsi="Arial" w:cs="Arial"/>
          <w:sz w:val="24"/>
          <w:szCs w:val="24"/>
        </w:rPr>
      </w:pPr>
      <w:r>
        <w:rPr>
          <w:rFonts w:ascii="Arial" w:hAnsi="Arial" w:cs="Arial"/>
          <w:sz w:val="24"/>
          <w:szCs w:val="24"/>
        </w:rPr>
        <w:t>We have continued to provide information to our policy and campaigns team, whom are in contact with Cllr Sue Prynn and the Corporate Parenting Boa</w:t>
      </w:r>
      <w:r w:rsidR="00467D87">
        <w:rPr>
          <w:rFonts w:ascii="Arial" w:hAnsi="Arial" w:cs="Arial"/>
          <w:sz w:val="24"/>
          <w:szCs w:val="24"/>
        </w:rPr>
        <w:t xml:space="preserve">rd, regarding council tax exemption for Care </w:t>
      </w:r>
      <w:r w:rsidR="00467D87">
        <w:rPr>
          <w:rFonts w:ascii="Arial" w:hAnsi="Arial" w:cs="Arial"/>
          <w:sz w:val="24"/>
          <w:szCs w:val="24"/>
        </w:rPr>
        <w:lastRenderedPageBreak/>
        <w:t xml:space="preserve">Leavers across Lancashire. Also see attached report </w:t>
      </w:r>
      <w:r w:rsidR="001C700F">
        <w:rPr>
          <w:rFonts w:ascii="Arial" w:hAnsi="Arial" w:cs="Arial"/>
          <w:sz w:val="24"/>
          <w:szCs w:val="24"/>
        </w:rPr>
        <w:t xml:space="preserve">sent to Corporate Parenting Board </w:t>
      </w:r>
      <w:r w:rsidR="00D666E9">
        <w:rPr>
          <w:rFonts w:ascii="Arial" w:hAnsi="Arial" w:cs="Arial"/>
          <w:sz w:val="24"/>
          <w:szCs w:val="24"/>
        </w:rPr>
        <w:t xml:space="preserve">with summary of common advocacy issues. </w:t>
      </w:r>
    </w:p>
    <w:p w14:paraId="1D694E64" w14:textId="77777777" w:rsidR="00963A9E" w:rsidRDefault="00963A9E" w:rsidP="00963A9E">
      <w:pPr>
        <w:rPr>
          <w:rFonts w:ascii="Arial" w:hAnsi="Arial" w:cs="Arial"/>
          <w:sz w:val="24"/>
          <w:szCs w:val="24"/>
        </w:rPr>
      </w:pPr>
      <w:r>
        <w:rPr>
          <w:rFonts w:ascii="Arial" w:hAnsi="Arial" w:cs="Arial"/>
          <w:sz w:val="24"/>
          <w:szCs w:val="24"/>
        </w:rPr>
        <w:t xml:space="preserve">Following a piece of work with ITV Fixers we have also launched an ‘Independence’ booklet, created by care leavers, for care leavers: </w:t>
      </w:r>
      <w:hyperlink r:id="rId9" w:tgtFrame="_blank" w:history="1">
        <w:r>
          <w:rPr>
            <w:rStyle w:val="Hyperlink"/>
            <w:rFonts w:ascii="Arial" w:hAnsi="Arial" w:cs="Arial"/>
            <w:color w:val="800080"/>
          </w:rPr>
          <w:t>https://issuu.com/fixersdesign/docs/going_it_alone</w:t>
        </w:r>
      </w:hyperlink>
    </w:p>
    <w:p w14:paraId="6BF10D25" w14:textId="77777777" w:rsidR="00963A9E" w:rsidRDefault="007A41A6" w:rsidP="00A761B0">
      <w:pPr>
        <w:rPr>
          <w:rFonts w:ascii="Arial" w:hAnsi="Arial" w:cs="Arial"/>
          <w:color w:val="1F497D"/>
          <w:sz w:val="24"/>
          <w:szCs w:val="24"/>
        </w:rPr>
      </w:pPr>
      <w:r>
        <w:rPr>
          <w:rFonts w:ascii="Arial" w:hAnsi="Arial" w:cs="Arial"/>
          <w:sz w:val="24"/>
          <w:szCs w:val="24"/>
        </w:rPr>
        <w:t>Two young people, a care leaver and a young lady previously on CIN plan are working with our campaigns team to produce a video to high</w:t>
      </w:r>
      <w:r w:rsidR="00467D87">
        <w:rPr>
          <w:rFonts w:ascii="Arial" w:hAnsi="Arial" w:cs="Arial"/>
          <w:sz w:val="24"/>
          <w:szCs w:val="24"/>
        </w:rPr>
        <w:t xml:space="preserve">light the issues with debt </w:t>
      </w:r>
      <w:proofErr w:type="gramStart"/>
      <w:r w:rsidR="00467D87">
        <w:rPr>
          <w:rFonts w:ascii="Arial" w:hAnsi="Arial" w:cs="Arial"/>
          <w:sz w:val="24"/>
          <w:szCs w:val="24"/>
        </w:rPr>
        <w:t>for</w:t>
      </w:r>
      <w:proofErr w:type="gramEnd"/>
      <w:r>
        <w:rPr>
          <w:rFonts w:ascii="Arial" w:hAnsi="Arial" w:cs="Arial"/>
          <w:sz w:val="24"/>
          <w:szCs w:val="24"/>
        </w:rPr>
        <w:t xml:space="preserve"> young people and how to prevent it</w:t>
      </w:r>
      <w:r w:rsidR="00963A9E">
        <w:rPr>
          <w:rFonts w:ascii="Arial" w:hAnsi="Arial" w:cs="Arial"/>
          <w:sz w:val="24"/>
          <w:szCs w:val="24"/>
        </w:rPr>
        <w:t>, this is not yet public (</w:t>
      </w:r>
      <w:hyperlink r:id="rId10" w:history="1">
        <w:r w:rsidR="00963A9E">
          <w:rPr>
            <w:rStyle w:val="Hyperlink"/>
            <w:rFonts w:ascii="Arial" w:hAnsi="Arial" w:cs="Arial"/>
            <w:sz w:val="24"/>
            <w:szCs w:val="24"/>
          </w:rPr>
          <w:t>https://vimeo.com/215669047/3e13f01753</w:t>
        </w:r>
      </w:hyperlink>
      <w:r w:rsidR="00963A9E">
        <w:rPr>
          <w:rFonts w:ascii="Arial" w:hAnsi="Arial" w:cs="Arial"/>
          <w:color w:val="1F497D"/>
          <w:sz w:val="24"/>
          <w:szCs w:val="24"/>
        </w:rPr>
        <w:t xml:space="preserve">). </w:t>
      </w:r>
    </w:p>
    <w:p w14:paraId="199234D6" w14:textId="77777777" w:rsidR="00E95C7A" w:rsidRDefault="00E95C7A" w:rsidP="00A761B0">
      <w:pPr>
        <w:rPr>
          <w:rFonts w:ascii="Arial" w:hAnsi="Arial" w:cs="Arial"/>
          <w:sz w:val="24"/>
          <w:szCs w:val="24"/>
        </w:rPr>
      </w:pPr>
      <w:r>
        <w:rPr>
          <w:rFonts w:ascii="Arial" w:hAnsi="Arial" w:cs="Arial"/>
          <w:sz w:val="24"/>
          <w:szCs w:val="24"/>
        </w:rPr>
        <w:t>There is ongoing work with our policy team and the DWP discussing and highlighting struggles of care leavers who are sanctioned. Lancashire PPA team have also been involved in these Round Table Discussions in London and</w:t>
      </w:r>
      <w:r w:rsidR="00963A9E">
        <w:rPr>
          <w:rFonts w:ascii="Arial" w:hAnsi="Arial" w:cs="Arial"/>
          <w:sz w:val="24"/>
          <w:szCs w:val="24"/>
        </w:rPr>
        <w:t xml:space="preserve"> are continuing to</w:t>
      </w:r>
      <w:r>
        <w:rPr>
          <w:rFonts w:ascii="Arial" w:hAnsi="Arial" w:cs="Arial"/>
          <w:sz w:val="24"/>
          <w:szCs w:val="24"/>
        </w:rPr>
        <w:t xml:space="preserve"> work with PPA teams to develop the local offer for care leavers. </w:t>
      </w:r>
      <w:r w:rsidR="00963A9E">
        <w:rPr>
          <w:rFonts w:ascii="Arial" w:hAnsi="Arial" w:cs="Arial"/>
          <w:sz w:val="24"/>
          <w:szCs w:val="24"/>
        </w:rPr>
        <w:t>T</w:t>
      </w:r>
      <w:r>
        <w:rPr>
          <w:rFonts w:ascii="Arial" w:hAnsi="Arial" w:cs="Arial"/>
          <w:sz w:val="24"/>
          <w:szCs w:val="24"/>
        </w:rPr>
        <w:t xml:space="preserve">here is </w:t>
      </w:r>
      <w:r w:rsidR="00963A9E">
        <w:rPr>
          <w:rFonts w:ascii="Arial" w:hAnsi="Arial" w:cs="Arial"/>
          <w:sz w:val="24"/>
          <w:szCs w:val="24"/>
        </w:rPr>
        <w:t xml:space="preserve">also </w:t>
      </w:r>
      <w:r>
        <w:rPr>
          <w:rFonts w:ascii="Arial" w:hAnsi="Arial" w:cs="Arial"/>
          <w:sz w:val="24"/>
          <w:szCs w:val="24"/>
        </w:rPr>
        <w:t xml:space="preserve">an ongoing piece of work with British Gas to help when vulnerable people move to independence. </w:t>
      </w:r>
    </w:p>
    <w:p w14:paraId="1901BAE7" w14:textId="77777777" w:rsidR="000041F3" w:rsidRDefault="0027614C" w:rsidP="00A761B0">
      <w:pPr>
        <w:rPr>
          <w:rFonts w:ascii="Arial" w:hAnsi="Arial" w:cs="Arial"/>
          <w:b/>
          <w:sz w:val="24"/>
          <w:szCs w:val="24"/>
          <w:u w:val="single"/>
        </w:rPr>
      </w:pPr>
      <w:r w:rsidRPr="0027614C">
        <w:rPr>
          <w:rFonts w:ascii="Arial" w:hAnsi="Arial" w:cs="Arial"/>
          <w:b/>
          <w:sz w:val="24"/>
          <w:szCs w:val="24"/>
          <w:u w:val="single"/>
        </w:rPr>
        <w:t>User Satisfaction Survey’s and Feedback from young people:</w:t>
      </w:r>
    </w:p>
    <w:p w14:paraId="726BFC7E" w14:textId="77777777" w:rsidR="00DA04FD" w:rsidRDefault="00DA04FD" w:rsidP="00A761B0">
      <w:pPr>
        <w:rPr>
          <w:rFonts w:ascii="Arial" w:hAnsi="Arial" w:cs="Arial"/>
          <w:sz w:val="24"/>
          <w:szCs w:val="24"/>
        </w:rPr>
      </w:pPr>
      <w:r>
        <w:rPr>
          <w:rFonts w:ascii="Arial" w:hAnsi="Arial" w:cs="Arial"/>
          <w:sz w:val="24"/>
          <w:szCs w:val="24"/>
        </w:rPr>
        <w:lastRenderedPageBreak/>
        <w:t xml:space="preserve">40% of </w:t>
      </w:r>
      <w:r w:rsidR="00EE04F0">
        <w:rPr>
          <w:rFonts w:ascii="Arial" w:hAnsi="Arial" w:cs="Arial"/>
          <w:sz w:val="24"/>
          <w:szCs w:val="24"/>
        </w:rPr>
        <w:t>closed cases</w:t>
      </w:r>
      <w:r>
        <w:rPr>
          <w:rFonts w:ascii="Arial" w:hAnsi="Arial" w:cs="Arial"/>
          <w:sz w:val="24"/>
          <w:szCs w:val="24"/>
        </w:rPr>
        <w:t xml:space="preserve"> completed the anonymous iPad survey</w:t>
      </w:r>
      <w:r w:rsidR="00EE04F0">
        <w:rPr>
          <w:rFonts w:ascii="Arial" w:hAnsi="Arial" w:cs="Arial"/>
          <w:sz w:val="24"/>
          <w:szCs w:val="24"/>
        </w:rPr>
        <w:t xml:space="preserve">. This figure is expected to rise in 2017/18 as we are now completing these more often at every 6 monthly review with ‘matched’ CYP and long term advocacy cases, as well as for every closure. </w:t>
      </w:r>
    </w:p>
    <w:p w14:paraId="33C2600A" w14:textId="77777777" w:rsidR="00EE04F0" w:rsidRPr="00963A9E" w:rsidRDefault="00EE04F0" w:rsidP="00A761B0">
      <w:pPr>
        <w:rPr>
          <w:rFonts w:ascii="Arial" w:hAnsi="Arial" w:cs="Arial"/>
          <w:b/>
          <w:sz w:val="24"/>
          <w:szCs w:val="24"/>
        </w:rPr>
      </w:pPr>
      <w:r>
        <w:rPr>
          <w:rFonts w:ascii="Arial" w:hAnsi="Arial" w:cs="Arial"/>
          <w:sz w:val="24"/>
          <w:szCs w:val="24"/>
        </w:rPr>
        <w:t xml:space="preserve">Of the 40% who completed the survey 95% were happy or very happy with the service and 98% would recommend the service to their friends. </w:t>
      </w:r>
      <w:r w:rsidRPr="00963A9E">
        <w:rPr>
          <w:rFonts w:ascii="Arial" w:hAnsi="Arial" w:cs="Arial"/>
          <w:b/>
          <w:sz w:val="24"/>
          <w:szCs w:val="24"/>
        </w:rPr>
        <w:t>Please see below quotes taken from CYP who have had an Independent Visitor:</w:t>
      </w:r>
    </w:p>
    <w:p w14:paraId="42EB399F" w14:textId="78FE5A85" w:rsidR="00DA04FD" w:rsidRPr="00EE04F0" w:rsidRDefault="00DA04FD" w:rsidP="00DA04FD">
      <w:pPr>
        <w:rPr>
          <w:rFonts w:ascii="Arial" w:eastAsia="Times New Roman" w:hAnsi="Arial" w:cs="Arial"/>
          <w:i/>
          <w:color w:val="000000"/>
          <w:sz w:val="24"/>
          <w:szCs w:val="24"/>
          <w:lang w:eastAsia="en-GB"/>
        </w:rPr>
      </w:pPr>
      <w:r w:rsidRPr="00EE04F0">
        <w:rPr>
          <w:rFonts w:ascii="Arial" w:hAnsi="Arial" w:cs="Arial"/>
          <w:i/>
          <w:sz w:val="24"/>
          <w:szCs w:val="24"/>
        </w:rPr>
        <w:t>“</w:t>
      </w:r>
      <w:r w:rsidR="00BD2BF5">
        <w:rPr>
          <w:rFonts w:ascii="Arial" w:eastAsia="Times New Roman" w:hAnsi="Arial" w:cs="Arial"/>
          <w:i/>
          <w:color w:val="000000"/>
          <w:sz w:val="24"/>
          <w:szCs w:val="24"/>
          <w:lang w:eastAsia="en-GB"/>
        </w:rPr>
        <w:t>My IV</w:t>
      </w:r>
      <w:r w:rsidRPr="00EE04F0">
        <w:rPr>
          <w:rFonts w:ascii="Arial" w:eastAsia="Times New Roman" w:hAnsi="Arial" w:cs="Arial"/>
          <w:i/>
          <w:color w:val="000000"/>
          <w:sz w:val="24"/>
          <w:szCs w:val="24"/>
          <w:lang w:eastAsia="en-GB"/>
        </w:rPr>
        <w:t xml:space="preserve"> is a p</w:t>
      </w:r>
      <w:r w:rsidR="00BD2BF5">
        <w:rPr>
          <w:rFonts w:ascii="Arial" w:eastAsia="Times New Roman" w:hAnsi="Arial" w:cs="Arial"/>
          <w:i/>
          <w:color w:val="000000"/>
          <w:sz w:val="24"/>
          <w:szCs w:val="24"/>
          <w:lang w:eastAsia="en-GB"/>
        </w:rPr>
        <w:t>ositive mal</w:t>
      </w:r>
      <w:r w:rsidRPr="00EE04F0">
        <w:rPr>
          <w:rFonts w:ascii="Arial" w:eastAsia="Times New Roman" w:hAnsi="Arial" w:cs="Arial"/>
          <w:i/>
          <w:color w:val="000000"/>
          <w:sz w:val="24"/>
          <w:szCs w:val="24"/>
          <w:lang w:eastAsia="en-GB"/>
        </w:rPr>
        <w:t>e role model, and has influenced positive family life, helps think about bad moods and feelings.”</w:t>
      </w:r>
    </w:p>
    <w:p w14:paraId="550E685F" w14:textId="77777777" w:rsidR="00DA04FD" w:rsidRDefault="00EE04F0" w:rsidP="00DA04FD">
      <w:pPr>
        <w:rPr>
          <w:rFonts w:ascii="Arial" w:eastAsia="Times New Roman" w:hAnsi="Arial" w:cs="Arial"/>
          <w:i/>
          <w:color w:val="000000"/>
          <w:sz w:val="24"/>
          <w:szCs w:val="24"/>
          <w:lang w:eastAsia="en-GB"/>
        </w:rPr>
      </w:pPr>
      <w:r>
        <w:rPr>
          <w:rFonts w:ascii="Arial" w:eastAsia="Times New Roman" w:hAnsi="Arial" w:cs="Arial"/>
          <w:i/>
          <w:color w:val="000000"/>
          <w:sz w:val="24"/>
          <w:szCs w:val="24"/>
          <w:lang w:eastAsia="en-GB"/>
        </w:rPr>
        <w:t>“</w:t>
      </w:r>
      <w:r w:rsidR="00DA04FD" w:rsidRPr="00EE04F0">
        <w:rPr>
          <w:rFonts w:ascii="Arial" w:eastAsia="Times New Roman" w:hAnsi="Arial" w:cs="Arial"/>
          <w:i/>
          <w:color w:val="000000"/>
          <w:sz w:val="24"/>
          <w:szCs w:val="24"/>
          <w:lang w:eastAsia="en-GB"/>
        </w:rPr>
        <w:t>Helped me try new things, helped my confidence in talking to new people.</w:t>
      </w:r>
      <w:r>
        <w:rPr>
          <w:rFonts w:ascii="Arial" w:eastAsia="Times New Roman" w:hAnsi="Arial" w:cs="Arial"/>
          <w:i/>
          <w:color w:val="000000"/>
          <w:sz w:val="24"/>
          <w:szCs w:val="24"/>
          <w:lang w:eastAsia="en-GB"/>
        </w:rPr>
        <w:t>”</w:t>
      </w:r>
    </w:p>
    <w:p w14:paraId="24C6D5A9" w14:textId="77777777" w:rsidR="00EE04F0" w:rsidRPr="00963A9E" w:rsidRDefault="00EE04F0" w:rsidP="00DA04FD">
      <w:pPr>
        <w:rPr>
          <w:rFonts w:ascii="Arial" w:eastAsia="Times New Roman" w:hAnsi="Arial" w:cs="Arial"/>
          <w:b/>
          <w:color w:val="000000"/>
          <w:sz w:val="24"/>
          <w:szCs w:val="24"/>
          <w:lang w:eastAsia="en-GB"/>
        </w:rPr>
      </w:pPr>
      <w:r w:rsidRPr="00963A9E">
        <w:rPr>
          <w:rFonts w:ascii="Arial" w:eastAsia="Times New Roman" w:hAnsi="Arial" w:cs="Arial"/>
          <w:b/>
          <w:color w:val="000000"/>
          <w:sz w:val="24"/>
          <w:szCs w:val="24"/>
          <w:lang w:eastAsia="en-GB"/>
        </w:rPr>
        <w:t>And the following from CYP who have accessed the advocacy service:</w:t>
      </w:r>
    </w:p>
    <w:p w14:paraId="7AFF835E" w14:textId="77777777" w:rsidR="00DA04FD" w:rsidRDefault="00EE04F0" w:rsidP="00DA04FD">
      <w:pPr>
        <w:spacing w:after="0" w:line="240" w:lineRule="auto"/>
        <w:rPr>
          <w:rFonts w:ascii="Arial" w:eastAsia="Times New Roman" w:hAnsi="Arial" w:cs="Arial"/>
          <w:i/>
          <w:sz w:val="24"/>
          <w:szCs w:val="24"/>
          <w:lang w:eastAsia="en-GB"/>
        </w:rPr>
      </w:pPr>
      <w:r w:rsidRPr="00EE04F0">
        <w:rPr>
          <w:rFonts w:ascii="Arial" w:eastAsia="Times New Roman" w:hAnsi="Arial" w:cs="Arial"/>
          <w:i/>
          <w:sz w:val="24"/>
          <w:szCs w:val="24"/>
          <w:lang w:eastAsia="en-GB"/>
        </w:rPr>
        <w:t>“</w:t>
      </w:r>
      <w:r w:rsidR="00DA04FD" w:rsidRPr="00DA04FD">
        <w:rPr>
          <w:rFonts w:ascii="Arial" w:eastAsia="Times New Roman" w:hAnsi="Arial" w:cs="Arial"/>
          <w:i/>
          <w:sz w:val="24"/>
          <w:szCs w:val="24"/>
          <w:lang w:eastAsia="en-GB"/>
        </w:rPr>
        <w:t>Made sure I was receiving the support I need</w:t>
      </w:r>
      <w:r w:rsidRPr="00EE04F0">
        <w:rPr>
          <w:rFonts w:ascii="Arial" w:eastAsia="Times New Roman" w:hAnsi="Arial" w:cs="Arial"/>
          <w:i/>
          <w:sz w:val="24"/>
          <w:szCs w:val="24"/>
          <w:lang w:eastAsia="en-GB"/>
        </w:rPr>
        <w:t>.”</w:t>
      </w:r>
    </w:p>
    <w:p w14:paraId="375F9839" w14:textId="77777777" w:rsidR="00EE04F0" w:rsidRPr="00EE04F0" w:rsidRDefault="00EE04F0" w:rsidP="00DA04FD">
      <w:pPr>
        <w:spacing w:after="0" w:line="240" w:lineRule="auto"/>
        <w:rPr>
          <w:rFonts w:ascii="Arial" w:eastAsia="Times New Roman" w:hAnsi="Arial" w:cs="Arial"/>
          <w:i/>
          <w:sz w:val="24"/>
          <w:szCs w:val="24"/>
          <w:lang w:eastAsia="en-GB"/>
        </w:rPr>
      </w:pPr>
    </w:p>
    <w:p w14:paraId="695F8BE9" w14:textId="77777777" w:rsidR="00DA04FD" w:rsidRDefault="00EE04F0" w:rsidP="00DA04FD">
      <w:pPr>
        <w:spacing w:after="0" w:line="240" w:lineRule="auto"/>
        <w:rPr>
          <w:rFonts w:ascii="Arial" w:eastAsia="Times New Roman" w:hAnsi="Arial" w:cs="Arial"/>
          <w:i/>
          <w:sz w:val="24"/>
          <w:szCs w:val="24"/>
          <w:lang w:eastAsia="en-GB"/>
        </w:rPr>
      </w:pPr>
      <w:r w:rsidRPr="00EE04F0">
        <w:rPr>
          <w:rFonts w:ascii="Arial" w:eastAsia="Times New Roman" w:hAnsi="Arial" w:cs="Arial"/>
          <w:i/>
          <w:sz w:val="24"/>
          <w:szCs w:val="24"/>
          <w:lang w:eastAsia="en-GB"/>
        </w:rPr>
        <w:t>“</w:t>
      </w:r>
      <w:r w:rsidR="00DA04FD" w:rsidRPr="00DA04FD">
        <w:rPr>
          <w:rFonts w:ascii="Arial" w:eastAsia="Times New Roman" w:hAnsi="Arial" w:cs="Arial"/>
          <w:i/>
          <w:sz w:val="24"/>
          <w:szCs w:val="24"/>
          <w:lang w:eastAsia="en-GB"/>
        </w:rPr>
        <w:t xml:space="preserve">My </w:t>
      </w:r>
      <w:r>
        <w:rPr>
          <w:rFonts w:ascii="Arial" w:eastAsia="Times New Roman" w:hAnsi="Arial" w:cs="Arial"/>
          <w:i/>
          <w:sz w:val="24"/>
          <w:szCs w:val="24"/>
          <w:lang w:eastAsia="en-GB"/>
        </w:rPr>
        <w:t>contact</w:t>
      </w:r>
      <w:r w:rsidR="00DA04FD" w:rsidRPr="00DA04FD">
        <w:rPr>
          <w:rFonts w:ascii="Arial" w:eastAsia="Times New Roman" w:hAnsi="Arial" w:cs="Arial"/>
          <w:i/>
          <w:sz w:val="24"/>
          <w:szCs w:val="24"/>
          <w:lang w:eastAsia="en-GB"/>
        </w:rPr>
        <w:t xml:space="preserve"> with family has been increased since working with </w:t>
      </w:r>
      <w:r w:rsidRPr="00EE04F0">
        <w:rPr>
          <w:rFonts w:ascii="Arial" w:eastAsia="Times New Roman" w:hAnsi="Arial" w:cs="Arial"/>
          <w:i/>
          <w:sz w:val="24"/>
          <w:szCs w:val="24"/>
          <w:lang w:eastAsia="en-GB"/>
        </w:rPr>
        <w:t>my advocate</w:t>
      </w:r>
      <w:r w:rsidR="00DA04FD" w:rsidRPr="00DA04FD">
        <w:rPr>
          <w:rFonts w:ascii="Arial" w:eastAsia="Times New Roman" w:hAnsi="Arial" w:cs="Arial"/>
          <w:i/>
          <w:sz w:val="24"/>
          <w:szCs w:val="24"/>
          <w:lang w:eastAsia="en-GB"/>
        </w:rPr>
        <w:t xml:space="preserve"> and my behaviour has changed since working with her.</w:t>
      </w:r>
      <w:r w:rsidRPr="00EE04F0">
        <w:rPr>
          <w:rFonts w:ascii="Arial" w:eastAsia="Times New Roman" w:hAnsi="Arial" w:cs="Arial"/>
          <w:i/>
          <w:sz w:val="24"/>
          <w:szCs w:val="24"/>
          <w:lang w:eastAsia="en-GB"/>
        </w:rPr>
        <w:t>”</w:t>
      </w:r>
    </w:p>
    <w:p w14:paraId="1187553F" w14:textId="77777777" w:rsidR="00EE04F0" w:rsidRPr="00EE04F0" w:rsidRDefault="00EE04F0" w:rsidP="00DA04FD">
      <w:pPr>
        <w:spacing w:after="0" w:line="240" w:lineRule="auto"/>
        <w:rPr>
          <w:rFonts w:ascii="Arial" w:eastAsia="Times New Roman" w:hAnsi="Arial" w:cs="Arial"/>
          <w:i/>
          <w:sz w:val="24"/>
          <w:szCs w:val="24"/>
          <w:lang w:eastAsia="en-GB"/>
        </w:rPr>
      </w:pPr>
    </w:p>
    <w:p w14:paraId="0FDDFF12" w14:textId="77777777" w:rsidR="00DA04FD" w:rsidRDefault="00EE04F0" w:rsidP="00DA04FD">
      <w:pPr>
        <w:spacing w:after="0" w:line="240" w:lineRule="auto"/>
        <w:rPr>
          <w:rFonts w:ascii="Arial" w:eastAsia="Times New Roman" w:hAnsi="Arial" w:cs="Arial"/>
          <w:i/>
          <w:color w:val="000000"/>
          <w:sz w:val="24"/>
          <w:szCs w:val="24"/>
          <w:lang w:eastAsia="en-GB"/>
        </w:rPr>
      </w:pPr>
      <w:r w:rsidRPr="00EE04F0">
        <w:rPr>
          <w:rFonts w:ascii="Arial" w:eastAsia="Times New Roman" w:hAnsi="Arial" w:cs="Arial"/>
          <w:i/>
          <w:color w:val="000000"/>
          <w:sz w:val="24"/>
          <w:szCs w:val="24"/>
          <w:lang w:eastAsia="en-GB"/>
        </w:rPr>
        <w:lastRenderedPageBreak/>
        <w:t>“</w:t>
      </w:r>
      <w:r w:rsidR="00DA04FD" w:rsidRPr="00DA04FD">
        <w:rPr>
          <w:rFonts w:ascii="Arial" w:eastAsia="Times New Roman" w:hAnsi="Arial" w:cs="Arial"/>
          <w:i/>
          <w:color w:val="000000"/>
          <w:sz w:val="24"/>
          <w:szCs w:val="24"/>
          <w:lang w:eastAsia="en-GB"/>
        </w:rPr>
        <w:t>She is very supportive, follows up with me &amp; has a very good knowledge. Just a genuine, kind person &amp; trust her as a professional.</w:t>
      </w:r>
      <w:r w:rsidRPr="00EE04F0">
        <w:rPr>
          <w:rFonts w:ascii="Arial" w:eastAsia="Times New Roman" w:hAnsi="Arial" w:cs="Arial"/>
          <w:i/>
          <w:color w:val="000000"/>
          <w:sz w:val="24"/>
          <w:szCs w:val="24"/>
          <w:lang w:eastAsia="en-GB"/>
        </w:rPr>
        <w:t>”</w:t>
      </w:r>
    </w:p>
    <w:p w14:paraId="528F1D52" w14:textId="77777777" w:rsidR="00EE04F0" w:rsidRPr="00EE04F0" w:rsidRDefault="00EE04F0" w:rsidP="00DA04FD">
      <w:pPr>
        <w:spacing w:after="0" w:line="240" w:lineRule="auto"/>
        <w:rPr>
          <w:rFonts w:ascii="Arial" w:eastAsia="Times New Roman" w:hAnsi="Arial" w:cs="Arial"/>
          <w:i/>
          <w:color w:val="000000"/>
          <w:sz w:val="24"/>
          <w:szCs w:val="24"/>
          <w:lang w:eastAsia="en-GB"/>
        </w:rPr>
      </w:pPr>
    </w:p>
    <w:p w14:paraId="5764AD14" w14:textId="77777777" w:rsidR="00DA04FD" w:rsidRDefault="00EE04F0" w:rsidP="00DA04FD">
      <w:pPr>
        <w:spacing w:after="0" w:line="240" w:lineRule="auto"/>
        <w:rPr>
          <w:rFonts w:ascii="Arial" w:eastAsia="Times New Roman" w:hAnsi="Arial" w:cs="Arial"/>
          <w:i/>
          <w:color w:val="000000"/>
          <w:sz w:val="24"/>
          <w:szCs w:val="24"/>
          <w:lang w:eastAsia="en-GB"/>
        </w:rPr>
      </w:pPr>
      <w:r w:rsidRPr="00EE04F0">
        <w:rPr>
          <w:rFonts w:ascii="Arial" w:eastAsia="Times New Roman" w:hAnsi="Arial" w:cs="Arial"/>
          <w:i/>
          <w:color w:val="000000"/>
          <w:sz w:val="24"/>
          <w:szCs w:val="24"/>
          <w:lang w:eastAsia="en-GB"/>
        </w:rPr>
        <w:t>“H</w:t>
      </w:r>
      <w:r w:rsidR="00DA04FD" w:rsidRPr="00DA04FD">
        <w:rPr>
          <w:rFonts w:ascii="Arial" w:eastAsia="Times New Roman" w:hAnsi="Arial" w:cs="Arial"/>
          <w:i/>
          <w:color w:val="000000"/>
          <w:sz w:val="24"/>
          <w:szCs w:val="24"/>
          <w:lang w:eastAsia="en-GB"/>
        </w:rPr>
        <w:t>aving someone independent to speak up for me in my meeting</w:t>
      </w:r>
      <w:r w:rsidRPr="00EE04F0">
        <w:rPr>
          <w:rFonts w:ascii="Arial" w:eastAsia="Times New Roman" w:hAnsi="Arial" w:cs="Arial"/>
          <w:i/>
          <w:color w:val="000000"/>
          <w:sz w:val="24"/>
          <w:szCs w:val="24"/>
          <w:lang w:eastAsia="en-GB"/>
        </w:rPr>
        <w:t>.”</w:t>
      </w:r>
    </w:p>
    <w:p w14:paraId="4C50AD62" w14:textId="77777777" w:rsidR="00EE04F0" w:rsidRPr="00EE04F0" w:rsidRDefault="00EE04F0" w:rsidP="00DA04FD">
      <w:pPr>
        <w:spacing w:after="0" w:line="240" w:lineRule="auto"/>
        <w:rPr>
          <w:rFonts w:ascii="Arial" w:eastAsia="Times New Roman" w:hAnsi="Arial" w:cs="Arial"/>
          <w:i/>
          <w:color w:val="000000"/>
          <w:sz w:val="24"/>
          <w:szCs w:val="24"/>
          <w:lang w:eastAsia="en-GB"/>
        </w:rPr>
      </w:pPr>
    </w:p>
    <w:p w14:paraId="4E186FA1" w14:textId="77777777" w:rsidR="00DA04FD" w:rsidRDefault="00EE04F0" w:rsidP="00DA04FD">
      <w:pPr>
        <w:spacing w:after="0" w:line="240" w:lineRule="auto"/>
        <w:rPr>
          <w:rFonts w:ascii="Arial" w:eastAsia="Times New Roman" w:hAnsi="Arial" w:cs="Arial"/>
          <w:i/>
          <w:color w:val="000000"/>
          <w:sz w:val="24"/>
          <w:szCs w:val="24"/>
          <w:lang w:eastAsia="en-GB"/>
        </w:rPr>
      </w:pPr>
      <w:r w:rsidRPr="00EE04F0">
        <w:rPr>
          <w:rFonts w:ascii="Arial" w:eastAsia="Times New Roman" w:hAnsi="Arial" w:cs="Arial"/>
          <w:i/>
          <w:color w:val="000000"/>
          <w:sz w:val="24"/>
          <w:szCs w:val="24"/>
          <w:lang w:eastAsia="en-GB"/>
        </w:rPr>
        <w:t>“</w:t>
      </w:r>
      <w:r w:rsidR="00DA04FD" w:rsidRPr="00DA04FD">
        <w:rPr>
          <w:rFonts w:ascii="Arial" w:eastAsia="Times New Roman" w:hAnsi="Arial" w:cs="Arial"/>
          <w:i/>
          <w:color w:val="000000"/>
          <w:sz w:val="24"/>
          <w:szCs w:val="24"/>
          <w:lang w:eastAsia="en-GB"/>
        </w:rPr>
        <w:t>They made it easier for me to do things. I wouldn't have been able to do on my own and I felt supported. They did more for me than any other service/worker.</w:t>
      </w:r>
      <w:r w:rsidRPr="00EE04F0">
        <w:rPr>
          <w:rFonts w:ascii="Arial" w:eastAsia="Times New Roman" w:hAnsi="Arial" w:cs="Arial"/>
          <w:i/>
          <w:color w:val="000000"/>
          <w:sz w:val="24"/>
          <w:szCs w:val="24"/>
          <w:lang w:eastAsia="en-GB"/>
        </w:rPr>
        <w:t>”</w:t>
      </w:r>
    </w:p>
    <w:p w14:paraId="1A7F43F7" w14:textId="77777777" w:rsidR="00EE04F0" w:rsidRPr="00EE04F0" w:rsidRDefault="00EE04F0" w:rsidP="00DA04FD">
      <w:pPr>
        <w:spacing w:after="0" w:line="240" w:lineRule="auto"/>
        <w:rPr>
          <w:rFonts w:ascii="Arial" w:eastAsia="Times New Roman" w:hAnsi="Arial" w:cs="Arial"/>
          <w:i/>
          <w:color w:val="000000"/>
          <w:sz w:val="24"/>
          <w:szCs w:val="24"/>
          <w:lang w:eastAsia="en-GB"/>
        </w:rPr>
      </w:pPr>
    </w:p>
    <w:p w14:paraId="1F5F115B" w14:textId="77777777" w:rsidR="00DA04FD" w:rsidRDefault="00EE04F0" w:rsidP="00DA04FD">
      <w:pPr>
        <w:spacing w:after="0" w:line="240" w:lineRule="auto"/>
        <w:rPr>
          <w:rFonts w:ascii="Arial" w:eastAsia="Times New Roman" w:hAnsi="Arial" w:cs="Arial"/>
          <w:i/>
          <w:color w:val="000000"/>
          <w:sz w:val="24"/>
          <w:szCs w:val="24"/>
          <w:lang w:eastAsia="en-GB"/>
        </w:rPr>
      </w:pPr>
      <w:r w:rsidRPr="00EE04F0">
        <w:rPr>
          <w:rFonts w:ascii="Arial" w:eastAsia="Times New Roman" w:hAnsi="Arial" w:cs="Arial"/>
          <w:i/>
          <w:color w:val="000000"/>
          <w:sz w:val="24"/>
          <w:szCs w:val="24"/>
          <w:lang w:eastAsia="en-GB"/>
        </w:rPr>
        <w:t>“</w:t>
      </w:r>
      <w:r w:rsidR="00DA04FD" w:rsidRPr="00DA04FD">
        <w:rPr>
          <w:rFonts w:ascii="Arial" w:eastAsia="Times New Roman" w:hAnsi="Arial" w:cs="Arial"/>
          <w:i/>
          <w:color w:val="000000"/>
          <w:sz w:val="24"/>
          <w:szCs w:val="24"/>
          <w:lang w:eastAsia="en-GB"/>
        </w:rPr>
        <w:t xml:space="preserve">She was my voice to my social worker and </w:t>
      </w:r>
      <w:r w:rsidRPr="00DA04FD">
        <w:rPr>
          <w:rFonts w:ascii="Arial" w:eastAsia="Times New Roman" w:hAnsi="Arial" w:cs="Arial"/>
          <w:i/>
          <w:color w:val="000000"/>
          <w:sz w:val="24"/>
          <w:szCs w:val="24"/>
          <w:lang w:eastAsia="en-GB"/>
        </w:rPr>
        <w:t>IRO;</w:t>
      </w:r>
      <w:r w:rsidR="00DA04FD" w:rsidRPr="00DA04FD">
        <w:rPr>
          <w:rFonts w:ascii="Arial" w:eastAsia="Times New Roman" w:hAnsi="Arial" w:cs="Arial"/>
          <w:i/>
          <w:color w:val="000000"/>
          <w:sz w:val="24"/>
          <w:szCs w:val="24"/>
          <w:lang w:eastAsia="en-GB"/>
        </w:rPr>
        <w:t xml:space="preserve"> she kept in touch as much as she could even now that I am settled as I don't pick up my phone much. - I am happy looking forward to having my baby boy &amp; I get to stay in this foster placement as I wanted.</w:t>
      </w:r>
      <w:r w:rsidRPr="00EE04F0">
        <w:rPr>
          <w:rFonts w:ascii="Arial" w:eastAsia="Times New Roman" w:hAnsi="Arial" w:cs="Arial"/>
          <w:i/>
          <w:color w:val="000000"/>
          <w:sz w:val="24"/>
          <w:szCs w:val="24"/>
          <w:lang w:eastAsia="en-GB"/>
        </w:rPr>
        <w:t>”</w:t>
      </w:r>
    </w:p>
    <w:p w14:paraId="1D29937F" w14:textId="77777777" w:rsidR="00963A9E" w:rsidRPr="00EE04F0" w:rsidRDefault="00963A9E" w:rsidP="00DA04FD">
      <w:pPr>
        <w:spacing w:after="0" w:line="240" w:lineRule="auto"/>
        <w:rPr>
          <w:rFonts w:ascii="Arial" w:eastAsia="Times New Roman" w:hAnsi="Arial" w:cs="Arial"/>
          <w:i/>
          <w:color w:val="000000"/>
          <w:sz w:val="24"/>
          <w:szCs w:val="24"/>
          <w:lang w:eastAsia="en-GB"/>
        </w:rPr>
      </w:pPr>
    </w:p>
    <w:p w14:paraId="5F0C34E5" w14:textId="77777777" w:rsidR="00DA04FD" w:rsidRPr="00DA04FD" w:rsidRDefault="00DA04FD" w:rsidP="00DA04FD">
      <w:pPr>
        <w:spacing w:after="0" w:line="240" w:lineRule="auto"/>
        <w:rPr>
          <w:rFonts w:ascii="Arial" w:eastAsia="Times New Roman" w:hAnsi="Arial" w:cs="Arial"/>
          <w:color w:val="000000"/>
          <w:sz w:val="24"/>
          <w:szCs w:val="24"/>
          <w:lang w:eastAsia="en-GB"/>
        </w:rPr>
      </w:pPr>
    </w:p>
    <w:p w14:paraId="72561326" w14:textId="77777777" w:rsidR="000041F3" w:rsidRPr="000041F3" w:rsidRDefault="004E52FE" w:rsidP="00A761B0">
      <w:pPr>
        <w:rPr>
          <w:rFonts w:ascii="Arial" w:hAnsi="Arial" w:cs="Arial"/>
          <w:b/>
          <w:bCs/>
          <w:color w:val="000000"/>
          <w:sz w:val="24"/>
          <w:szCs w:val="24"/>
          <w:u w:val="single"/>
        </w:rPr>
      </w:pPr>
      <w:r>
        <w:rPr>
          <w:rFonts w:ascii="Arial" w:hAnsi="Arial" w:cs="Arial"/>
          <w:b/>
          <w:bCs/>
          <w:color w:val="000000"/>
          <w:sz w:val="24"/>
          <w:szCs w:val="24"/>
          <w:u w:val="single"/>
        </w:rPr>
        <w:t>T</w:t>
      </w:r>
      <w:r w:rsidR="000041F3" w:rsidRPr="000041F3">
        <w:rPr>
          <w:rFonts w:ascii="Arial" w:hAnsi="Arial" w:cs="Arial"/>
          <w:b/>
          <w:bCs/>
          <w:color w:val="000000"/>
          <w:sz w:val="24"/>
          <w:szCs w:val="24"/>
          <w:u w:val="single"/>
        </w:rPr>
        <w:t>raining of volunteers 2016/2017:</w:t>
      </w:r>
    </w:p>
    <w:p w14:paraId="6B299076" w14:textId="5F3657F0" w:rsidR="000041F3" w:rsidRDefault="000041F3" w:rsidP="00A761B0">
      <w:pPr>
        <w:rPr>
          <w:rFonts w:ascii="Arial" w:hAnsi="Arial" w:cs="Arial"/>
          <w:bCs/>
          <w:color w:val="000000"/>
          <w:sz w:val="24"/>
          <w:szCs w:val="24"/>
        </w:rPr>
      </w:pPr>
      <w:r>
        <w:rPr>
          <w:rFonts w:ascii="Arial" w:hAnsi="Arial" w:cs="Arial"/>
          <w:bCs/>
          <w:color w:val="000000"/>
          <w:sz w:val="24"/>
          <w:szCs w:val="24"/>
        </w:rPr>
        <w:t>The new training package was launched this year covering:</w:t>
      </w:r>
    </w:p>
    <w:p w14:paraId="34980238" w14:textId="77777777" w:rsidR="000041F3" w:rsidRDefault="000041F3" w:rsidP="000041F3">
      <w:pPr>
        <w:pStyle w:val="ListParagraph"/>
        <w:numPr>
          <w:ilvl w:val="0"/>
          <w:numId w:val="2"/>
        </w:numPr>
        <w:rPr>
          <w:rFonts w:ascii="Arial" w:hAnsi="Arial" w:cs="Arial"/>
          <w:bCs/>
          <w:color w:val="000000"/>
          <w:szCs w:val="24"/>
        </w:rPr>
      </w:pPr>
      <w:r>
        <w:rPr>
          <w:rFonts w:ascii="Arial" w:hAnsi="Arial" w:cs="Arial"/>
          <w:bCs/>
          <w:color w:val="000000"/>
          <w:szCs w:val="24"/>
        </w:rPr>
        <w:t>Introduction to TCS and the IV role</w:t>
      </w:r>
    </w:p>
    <w:p w14:paraId="4699E1DB" w14:textId="77777777" w:rsidR="000041F3" w:rsidRDefault="000041F3" w:rsidP="000041F3">
      <w:pPr>
        <w:pStyle w:val="ListParagraph"/>
        <w:numPr>
          <w:ilvl w:val="0"/>
          <w:numId w:val="2"/>
        </w:numPr>
        <w:rPr>
          <w:rFonts w:ascii="Arial" w:hAnsi="Arial" w:cs="Arial"/>
          <w:bCs/>
          <w:color w:val="000000"/>
          <w:szCs w:val="24"/>
        </w:rPr>
      </w:pPr>
      <w:r>
        <w:rPr>
          <w:rFonts w:ascii="Arial" w:hAnsi="Arial" w:cs="Arial"/>
          <w:bCs/>
          <w:color w:val="000000"/>
          <w:szCs w:val="24"/>
        </w:rPr>
        <w:t>Communication and Building Relationships</w:t>
      </w:r>
    </w:p>
    <w:p w14:paraId="187A5B4A" w14:textId="77777777" w:rsidR="000041F3" w:rsidRDefault="000041F3" w:rsidP="000041F3">
      <w:pPr>
        <w:pStyle w:val="ListParagraph"/>
        <w:numPr>
          <w:ilvl w:val="0"/>
          <w:numId w:val="2"/>
        </w:numPr>
        <w:rPr>
          <w:rFonts w:ascii="Arial" w:hAnsi="Arial" w:cs="Arial"/>
          <w:bCs/>
          <w:color w:val="000000"/>
          <w:szCs w:val="24"/>
        </w:rPr>
      </w:pPr>
      <w:r>
        <w:rPr>
          <w:rFonts w:ascii="Arial" w:hAnsi="Arial" w:cs="Arial"/>
          <w:bCs/>
          <w:color w:val="000000"/>
          <w:szCs w:val="24"/>
        </w:rPr>
        <w:t>Safe practice and boundaries</w:t>
      </w:r>
    </w:p>
    <w:p w14:paraId="290CD95C" w14:textId="77777777" w:rsidR="000041F3" w:rsidRPr="000041F3" w:rsidRDefault="000041F3" w:rsidP="000041F3">
      <w:pPr>
        <w:pStyle w:val="ListParagraph"/>
        <w:numPr>
          <w:ilvl w:val="0"/>
          <w:numId w:val="2"/>
        </w:numPr>
        <w:rPr>
          <w:rFonts w:ascii="Arial" w:hAnsi="Arial" w:cs="Arial"/>
          <w:bCs/>
          <w:color w:val="000000"/>
          <w:szCs w:val="24"/>
        </w:rPr>
      </w:pPr>
      <w:r>
        <w:rPr>
          <w:rFonts w:ascii="Arial" w:hAnsi="Arial" w:cs="Arial"/>
          <w:bCs/>
          <w:color w:val="000000"/>
          <w:szCs w:val="24"/>
        </w:rPr>
        <w:lastRenderedPageBreak/>
        <w:t>Safeguarding</w:t>
      </w:r>
    </w:p>
    <w:p w14:paraId="6CFB7017" w14:textId="157506F4" w:rsidR="00467D87" w:rsidRDefault="000041F3" w:rsidP="00A761B0">
      <w:pPr>
        <w:rPr>
          <w:rFonts w:ascii="Arial" w:hAnsi="Arial" w:cs="Arial"/>
          <w:sz w:val="24"/>
          <w:szCs w:val="24"/>
        </w:rPr>
      </w:pPr>
      <w:r>
        <w:rPr>
          <w:rFonts w:ascii="Arial" w:hAnsi="Arial" w:cs="Arial"/>
          <w:sz w:val="24"/>
          <w:szCs w:val="24"/>
        </w:rPr>
        <w:t xml:space="preserve">Our training is now over 2 full days and is mandatory for all IV’s. We have received 41 </w:t>
      </w:r>
      <w:r w:rsidR="00BD2BF5">
        <w:rPr>
          <w:rFonts w:ascii="Arial" w:hAnsi="Arial" w:cs="Arial"/>
          <w:sz w:val="24"/>
          <w:szCs w:val="24"/>
        </w:rPr>
        <w:t xml:space="preserve">volunteer </w:t>
      </w:r>
      <w:r>
        <w:rPr>
          <w:rFonts w:ascii="Arial" w:hAnsi="Arial" w:cs="Arial"/>
          <w:sz w:val="24"/>
          <w:szCs w:val="24"/>
        </w:rPr>
        <w:t>applications, 2</w:t>
      </w:r>
      <w:r w:rsidR="009A55C1">
        <w:rPr>
          <w:rFonts w:ascii="Arial" w:hAnsi="Arial" w:cs="Arial"/>
          <w:sz w:val="24"/>
          <w:szCs w:val="24"/>
        </w:rPr>
        <w:t>0 of those fully completed</w:t>
      </w:r>
      <w:r>
        <w:rPr>
          <w:rFonts w:ascii="Arial" w:hAnsi="Arial" w:cs="Arial"/>
          <w:sz w:val="24"/>
          <w:szCs w:val="24"/>
        </w:rPr>
        <w:t xml:space="preserve"> training</w:t>
      </w:r>
      <w:r w:rsidR="009A55C1">
        <w:rPr>
          <w:rFonts w:ascii="Arial" w:hAnsi="Arial" w:cs="Arial"/>
          <w:sz w:val="24"/>
          <w:szCs w:val="24"/>
        </w:rPr>
        <w:t>. T</w:t>
      </w:r>
      <w:r>
        <w:rPr>
          <w:rFonts w:ascii="Arial" w:hAnsi="Arial" w:cs="Arial"/>
          <w:sz w:val="24"/>
          <w:szCs w:val="24"/>
        </w:rPr>
        <w:t xml:space="preserve">hroughout the year we </w:t>
      </w:r>
      <w:r w:rsidR="009A55C1">
        <w:rPr>
          <w:rFonts w:ascii="Arial" w:hAnsi="Arial" w:cs="Arial"/>
          <w:sz w:val="24"/>
          <w:szCs w:val="24"/>
        </w:rPr>
        <w:t xml:space="preserve">have </w:t>
      </w:r>
      <w:r>
        <w:rPr>
          <w:rFonts w:ascii="Arial" w:hAnsi="Arial" w:cs="Arial"/>
          <w:sz w:val="24"/>
          <w:szCs w:val="24"/>
        </w:rPr>
        <w:t xml:space="preserve">had 63 volunteers </w:t>
      </w:r>
      <w:r w:rsidR="009A55C1">
        <w:rPr>
          <w:rFonts w:ascii="Arial" w:hAnsi="Arial" w:cs="Arial"/>
          <w:sz w:val="24"/>
          <w:szCs w:val="24"/>
        </w:rPr>
        <w:t>end their role due to personal circumstances or whom have withdrawn following an enquiry or an application being received.</w:t>
      </w:r>
      <w:r>
        <w:rPr>
          <w:rFonts w:ascii="Arial" w:hAnsi="Arial" w:cs="Arial"/>
          <w:sz w:val="24"/>
          <w:szCs w:val="24"/>
        </w:rPr>
        <w:t xml:space="preserve"> </w:t>
      </w:r>
    </w:p>
    <w:p w14:paraId="06B9465B" w14:textId="476A9FE4" w:rsidR="004712E5" w:rsidRPr="004712E5" w:rsidRDefault="009A55C1" w:rsidP="004712E5">
      <w:pPr>
        <w:rPr>
          <w:rFonts w:ascii="Arial" w:hAnsi="Arial" w:cs="Arial"/>
          <w:sz w:val="24"/>
          <w:szCs w:val="24"/>
        </w:rPr>
      </w:pPr>
      <w:r>
        <w:rPr>
          <w:rFonts w:ascii="Arial" w:hAnsi="Arial" w:cs="Arial"/>
          <w:sz w:val="24"/>
          <w:szCs w:val="24"/>
        </w:rPr>
        <w:t>‘New Year. New Start’ Volunteer recruitment has really helped increase applications. The advert has been changed with details of specific locations, rather than listing “Lancashire”</w:t>
      </w:r>
      <w:r w:rsidR="004712E5">
        <w:rPr>
          <w:rFonts w:ascii="Arial" w:hAnsi="Arial" w:cs="Arial"/>
          <w:sz w:val="24"/>
          <w:szCs w:val="24"/>
        </w:rPr>
        <w:t xml:space="preserve">. </w:t>
      </w:r>
      <w:r w:rsidR="004712E5" w:rsidRPr="004712E5">
        <w:rPr>
          <w:rFonts w:ascii="Arial" w:hAnsi="Arial" w:cs="Arial"/>
          <w:sz w:val="24"/>
          <w:szCs w:val="24"/>
        </w:rPr>
        <w:t>We have worked with our media team to promote the volunteering opportunities on Facebook, between the 10/3/2017 and 17/3/2017 we saw the following results:</w:t>
      </w:r>
    </w:p>
    <w:p w14:paraId="0CCCB6AD" w14:textId="77777777" w:rsidR="004712E5" w:rsidRPr="004712E5" w:rsidRDefault="004712E5" w:rsidP="004712E5">
      <w:pPr>
        <w:contextualSpacing/>
        <w:jc w:val="both"/>
        <w:rPr>
          <w:rFonts w:ascii="Arial" w:hAnsi="Arial" w:cs="Arial"/>
          <w:sz w:val="24"/>
          <w:szCs w:val="24"/>
        </w:rPr>
      </w:pPr>
      <w:r w:rsidRPr="004712E5">
        <w:rPr>
          <w:rFonts w:ascii="Arial" w:hAnsi="Arial" w:cs="Arial"/>
          <w:sz w:val="24"/>
          <w:szCs w:val="24"/>
        </w:rPr>
        <w:t>Reached – 25,312</w:t>
      </w:r>
    </w:p>
    <w:p w14:paraId="2488C55E" w14:textId="77777777" w:rsidR="004712E5" w:rsidRPr="004712E5" w:rsidRDefault="004712E5" w:rsidP="004712E5">
      <w:pPr>
        <w:contextualSpacing/>
        <w:jc w:val="both"/>
        <w:rPr>
          <w:rFonts w:ascii="Arial" w:hAnsi="Arial" w:cs="Arial"/>
          <w:sz w:val="24"/>
          <w:szCs w:val="24"/>
        </w:rPr>
      </w:pPr>
      <w:r w:rsidRPr="004712E5">
        <w:rPr>
          <w:rFonts w:ascii="Arial" w:hAnsi="Arial" w:cs="Arial"/>
          <w:sz w:val="24"/>
          <w:szCs w:val="24"/>
        </w:rPr>
        <w:t>Spent -£99.62</w:t>
      </w:r>
    </w:p>
    <w:p w14:paraId="2E087BAB" w14:textId="77777777" w:rsidR="004712E5" w:rsidRPr="004712E5" w:rsidRDefault="004712E5" w:rsidP="004712E5">
      <w:pPr>
        <w:contextualSpacing/>
        <w:jc w:val="both"/>
        <w:rPr>
          <w:rFonts w:ascii="Arial" w:hAnsi="Arial" w:cs="Arial"/>
          <w:sz w:val="24"/>
          <w:szCs w:val="24"/>
        </w:rPr>
      </w:pPr>
      <w:r w:rsidRPr="004712E5">
        <w:rPr>
          <w:rFonts w:ascii="Arial" w:hAnsi="Arial" w:cs="Arial"/>
          <w:sz w:val="24"/>
          <w:szCs w:val="24"/>
        </w:rPr>
        <w:t>Shared – 56 times</w:t>
      </w:r>
    </w:p>
    <w:p w14:paraId="167D24C4" w14:textId="77777777" w:rsidR="004712E5" w:rsidRPr="004712E5" w:rsidRDefault="004712E5" w:rsidP="004712E5">
      <w:pPr>
        <w:contextualSpacing/>
        <w:jc w:val="both"/>
        <w:rPr>
          <w:rFonts w:ascii="Arial" w:hAnsi="Arial" w:cs="Arial"/>
          <w:sz w:val="24"/>
          <w:szCs w:val="24"/>
        </w:rPr>
      </w:pPr>
      <w:r w:rsidRPr="004712E5">
        <w:rPr>
          <w:rFonts w:ascii="Arial" w:hAnsi="Arial" w:cs="Arial"/>
          <w:sz w:val="24"/>
          <w:szCs w:val="24"/>
        </w:rPr>
        <w:t>Comments – 9</w:t>
      </w:r>
    </w:p>
    <w:p w14:paraId="59F83E48" w14:textId="77777777" w:rsidR="004712E5" w:rsidRPr="004712E5" w:rsidRDefault="004712E5" w:rsidP="004712E5">
      <w:pPr>
        <w:contextualSpacing/>
        <w:jc w:val="both"/>
        <w:rPr>
          <w:rFonts w:ascii="Arial" w:hAnsi="Arial" w:cs="Arial"/>
          <w:sz w:val="24"/>
          <w:szCs w:val="24"/>
        </w:rPr>
      </w:pPr>
      <w:r w:rsidRPr="004712E5">
        <w:rPr>
          <w:rFonts w:ascii="Arial" w:hAnsi="Arial" w:cs="Arial"/>
          <w:sz w:val="24"/>
          <w:szCs w:val="24"/>
        </w:rPr>
        <w:t>Link Clinks – 714</w:t>
      </w:r>
    </w:p>
    <w:p w14:paraId="7AF563BA" w14:textId="5BB95AB0" w:rsidR="004712E5" w:rsidRPr="004712E5" w:rsidRDefault="004712E5" w:rsidP="004712E5">
      <w:pPr>
        <w:rPr>
          <w:rFonts w:ascii="Arial" w:hAnsi="Arial" w:cs="Arial"/>
          <w:sz w:val="24"/>
          <w:szCs w:val="24"/>
        </w:rPr>
      </w:pPr>
      <w:r w:rsidRPr="004712E5">
        <w:rPr>
          <w:rFonts w:ascii="Arial" w:hAnsi="Arial" w:cs="Arial"/>
          <w:sz w:val="24"/>
          <w:szCs w:val="24"/>
        </w:rPr>
        <w:t>Engagement – 898</w:t>
      </w:r>
    </w:p>
    <w:p w14:paraId="4598751D" w14:textId="2B1003AF" w:rsidR="009A55C1" w:rsidRDefault="009A55C1" w:rsidP="00A761B0">
      <w:pPr>
        <w:rPr>
          <w:rFonts w:ascii="Arial" w:hAnsi="Arial" w:cs="Arial"/>
          <w:sz w:val="24"/>
          <w:szCs w:val="24"/>
        </w:rPr>
      </w:pPr>
      <w:r>
        <w:rPr>
          <w:rFonts w:ascii="Arial" w:hAnsi="Arial" w:cs="Arial"/>
          <w:sz w:val="24"/>
          <w:szCs w:val="24"/>
        </w:rPr>
        <w:lastRenderedPageBreak/>
        <w:t xml:space="preserve">The new volunteers will continue to work through their induction and </w:t>
      </w:r>
      <w:r w:rsidR="004712E5">
        <w:rPr>
          <w:rFonts w:ascii="Arial" w:hAnsi="Arial" w:cs="Arial"/>
          <w:sz w:val="24"/>
          <w:szCs w:val="24"/>
        </w:rPr>
        <w:t>will</w:t>
      </w:r>
      <w:r>
        <w:rPr>
          <w:rFonts w:ascii="Arial" w:hAnsi="Arial" w:cs="Arial"/>
          <w:sz w:val="24"/>
          <w:szCs w:val="24"/>
        </w:rPr>
        <w:t xml:space="preserve"> be matched </w:t>
      </w:r>
      <w:r w:rsidR="004712E5">
        <w:rPr>
          <w:rFonts w:ascii="Arial" w:hAnsi="Arial" w:cs="Arial"/>
          <w:sz w:val="24"/>
          <w:szCs w:val="24"/>
        </w:rPr>
        <w:t>in 2017/18 contract year.</w:t>
      </w:r>
    </w:p>
    <w:p w14:paraId="0508221D" w14:textId="77777777" w:rsidR="00467D87" w:rsidRPr="00467D87" w:rsidRDefault="00467D87" w:rsidP="00A761B0">
      <w:pPr>
        <w:rPr>
          <w:rFonts w:ascii="Arial" w:hAnsi="Arial" w:cs="Arial"/>
          <w:b/>
          <w:sz w:val="24"/>
          <w:szCs w:val="24"/>
          <w:u w:val="single"/>
        </w:rPr>
      </w:pPr>
      <w:r w:rsidRPr="00467D87">
        <w:rPr>
          <w:rFonts w:ascii="Arial" w:hAnsi="Arial" w:cs="Arial"/>
          <w:b/>
          <w:sz w:val="24"/>
          <w:szCs w:val="24"/>
          <w:u w:val="single"/>
        </w:rPr>
        <w:t>Moving into 2017/18:</w:t>
      </w:r>
    </w:p>
    <w:p w14:paraId="24115A79" w14:textId="71A9594B" w:rsidR="00123133" w:rsidRDefault="00123133" w:rsidP="00A761B0">
      <w:pPr>
        <w:rPr>
          <w:rFonts w:ascii="Arial" w:hAnsi="Arial" w:cs="Arial"/>
          <w:sz w:val="24"/>
          <w:szCs w:val="24"/>
        </w:rPr>
      </w:pPr>
      <w:r>
        <w:rPr>
          <w:rFonts w:ascii="Arial" w:hAnsi="Arial" w:cs="Arial"/>
          <w:sz w:val="24"/>
          <w:szCs w:val="24"/>
        </w:rPr>
        <w:t xml:space="preserve">We are going into 2017/2018 contract year with </w:t>
      </w:r>
      <w:r w:rsidR="00BD2BF5">
        <w:rPr>
          <w:rFonts w:ascii="Arial" w:hAnsi="Arial" w:cs="Arial"/>
          <w:sz w:val="24"/>
          <w:szCs w:val="24"/>
        </w:rPr>
        <w:t>5</w:t>
      </w:r>
      <w:r>
        <w:rPr>
          <w:rFonts w:ascii="Arial" w:hAnsi="Arial" w:cs="Arial"/>
          <w:sz w:val="24"/>
          <w:szCs w:val="24"/>
        </w:rPr>
        <w:t xml:space="preserve">9 </w:t>
      </w:r>
      <w:r w:rsidR="00BD2BF5">
        <w:rPr>
          <w:rFonts w:ascii="Arial" w:hAnsi="Arial" w:cs="Arial"/>
          <w:sz w:val="24"/>
          <w:szCs w:val="24"/>
        </w:rPr>
        <w:t xml:space="preserve">open </w:t>
      </w:r>
      <w:r>
        <w:rPr>
          <w:rFonts w:ascii="Arial" w:hAnsi="Arial" w:cs="Arial"/>
          <w:sz w:val="24"/>
          <w:szCs w:val="24"/>
        </w:rPr>
        <w:t>advocacy cases and 56</w:t>
      </w:r>
      <w:r w:rsidR="00BD2BF5">
        <w:rPr>
          <w:rFonts w:ascii="Arial" w:hAnsi="Arial" w:cs="Arial"/>
          <w:sz w:val="24"/>
          <w:szCs w:val="24"/>
        </w:rPr>
        <w:t xml:space="preserve"> open</w:t>
      </w:r>
      <w:r>
        <w:rPr>
          <w:rFonts w:ascii="Arial" w:hAnsi="Arial" w:cs="Arial"/>
          <w:sz w:val="24"/>
          <w:szCs w:val="24"/>
        </w:rPr>
        <w:t xml:space="preserve"> IV cases, 26 of which are already matched. The team remains as:</w:t>
      </w:r>
    </w:p>
    <w:p w14:paraId="48C8A6AD" w14:textId="77777777" w:rsidR="00123133" w:rsidRDefault="00123133" w:rsidP="00A761B0">
      <w:pPr>
        <w:rPr>
          <w:rFonts w:ascii="Arial" w:hAnsi="Arial" w:cs="Arial"/>
          <w:sz w:val="24"/>
          <w:szCs w:val="24"/>
        </w:rPr>
      </w:pPr>
      <w:r>
        <w:rPr>
          <w:rFonts w:ascii="Arial" w:hAnsi="Arial" w:cs="Arial"/>
          <w:sz w:val="24"/>
          <w:szCs w:val="24"/>
        </w:rPr>
        <w:t>Service Manager – 30 hours – Kirsty Clarke</w:t>
      </w:r>
    </w:p>
    <w:p w14:paraId="54AF2911" w14:textId="77777777" w:rsidR="00123133" w:rsidRDefault="00123133" w:rsidP="00A761B0">
      <w:pPr>
        <w:rPr>
          <w:rFonts w:ascii="Arial" w:hAnsi="Arial" w:cs="Arial"/>
          <w:sz w:val="24"/>
          <w:szCs w:val="24"/>
        </w:rPr>
      </w:pPr>
      <w:r>
        <w:rPr>
          <w:rFonts w:ascii="Arial" w:hAnsi="Arial" w:cs="Arial"/>
          <w:sz w:val="24"/>
          <w:szCs w:val="24"/>
        </w:rPr>
        <w:t xml:space="preserve">Advocate – 37 hours- </w:t>
      </w:r>
      <w:proofErr w:type="spellStart"/>
      <w:r>
        <w:rPr>
          <w:rFonts w:ascii="Arial" w:hAnsi="Arial" w:cs="Arial"/>
          <w:sz w:val="24"/>
          <w:szCs w:val="24"/>
        </w:rPr>
        <w:t>Shagufta</w:t>
      </w:r>
      <w:proofErr w:type="spellEnd"/>
      <w:r>
        <w:rPr>
          <w:rFonts w:ascii="Arial" w:hAnsi="Arial" w:cs="Arial"/>
          <w:sz w:val="24"/>
          <w:szCs w:val="24"/>
        </w:rPr>
        <w:t xml:space="preserve"> Khan</w:t>
      </w:r>
    </w:p>
    <w:p w14:paraId="5EC7526E" w14:textId="77777777" w:rsidR="00123133" w:rsidRDefault="00123133" w:rsidP="00A761B0">
      <w:pPr>
        <w:rPr>
          <w:rFonts w:ascii="Arial" w:hAnsi="Arial" w:cs="Arial"/>
          <w:sz w:val="24"/>
          <w:szCs w:val="24"/>
        </w:rPr>
      </w:pPr>
      <w:r>
        <w:rPr>
          <w:rFonts w:ascii="Arial" w:hAnsi="Arial" w:cs="Arial"/>
          <w:sz w:val="24"/>
          <w:szCs w:val="24"/>
        </w:rPr>
        <w:t xml:space="preserve">Advocate – 37 hours – Brenda </w:t>
      </w:r>
      <w:proofErr w:type="spellStart"/>
      <w:r>
        <w:rPr>
          <w:rFonts w:ascii="Arial" w:hAnsi="Arial" w:cs="Arial"/>
          <w:sz w:val="24"/>
          <w:szCs w:val="24"/>
        </w:rPr>
        <w:t>Entwistle</w:t>
      </w:r>
      <w:proofErr w:type="spellEnd"/>
    </w:p>
    <w:p w14:paraId="1FB23D53" w14:textId="77777777" w:rsidR="00123133" w:rsidRDefault="00467D87" w:rsidP="00A761B0">
      <w:pPr>
        <w:rPr>
          <w:rFonts w:ascii="Arial" w:hAnsi="Arial" w:cs="Arial"/>
          <w:sz w:val="24"/>
          <w:szCs w:val="24"/>
        </w:rPr>
      </w:pPr>
      <w:r>
        <w:rPr>
          <w:rFonts w:ascii="Arial" w:hAnsi="Arial" w:cs="Arial"/>
          <w:sz w:val="24"/>
          <w:szCs w:val="24"/>
        </w:rPr>
        <w:t>Volunteer Co-ordinator – 37</w:t>
      </w:r>
      <w:r w:rsidR="00123133">
        <w:rPr>
          <w:rFonts w:ascii="Arial" w:hAnsi="Arial" w:cs="Arial"/>
          <w:sz w:val="24"/>
          <w:szCs w:val="24"/>
        </w:rPr>
        <w:t xml:space="preserve"> hours – Cindy Moseley</w:t>
      </w:r>
      <w:r w:rsidR="004E52FE">
        <w:rPr>
          <w:rFonts w:ascii="Arial" w:hAnsi="Arial" w:cs="Arial"/>
          <w:sz w:val="24"/>
          <w:szCs w:val="24"/>
        </w:rPr>
        <w:t xml:space="preserve"> (supported by agency worker Simo</w:t>
      </w:r>
      <w:r w:rsidR="00963A9E">
        <w:rPr>
          <w:rFonts w:ascii="Arial" w:hAnsi="Arial" w:cs="Arial"/>
          <w:sz w:val="24"/>
          <w:szCs w:val="24"/>
        </w:rPr>
        <w:t>n</w:t>
      </w:r>
      <w:r w:rsidR="004E52FE">
        <w:rPr>
          <w:rFonts w:ascii="Arial" w:hAnsi="Arial" w:cs="Arial"/>
          <w:sz w:val="24"/>
          <w:szCs w:val="24"/>
        </w:rPr>
        <w:t xml:space="preserve"> Husband)</w:t>
      </w:r>
    </w:p>
    <w:p w14:paraId="13E75A31" w14:textId="4F05F986" w:rsidR="00123133" w:rsidRDefault="00123133" w:rsidP="00A761B0">
      <w:pPr>
        <w:rPr>
          <w:rFonts w:ascii="Arial" w:hAnsi="Arial" w:cs="Arial"/>
          <w:sz w:val="24"/>
          <w:szCs w:val="24"/>
        </w:rPr>
      </w:pPr>
      <w:r>
        <w:rPr>
          <w:rFonts w:ascii="Arial" w:hAnsi="Arial" w:cs="Arial"/>
          <w:sz w:val="24"/>
          <w:szCs w:val="24"/>
        </w:rPr>
        <w:t>Children’s Rights Support Worker – 16</w:t>
      </w:r>
      <w:r w:rsidR="00467D87">
        <w:rPr>
          <w:rFonts w:ascii="Arial" w:hAnsi="Arial" w:cs="Arial"/>
          <w:sz w:val="24"/>
          <w:szCs w:val="24"/>
        </w:rPr>
        <w:t xml:space="preserve"> hours – </w:t>
      </w:r>
      <w:proofErr w:type="spellStart"/>
      <w:r w:rsidR="00467D87">
        <w:rPr>
          <w:rFonts w:ascii="Arial" w:hAnsi="Arial" w:cs="Arial"/>
          <w:sz w:val="24"/>
          <w:szCs w:val="24"/>
        </w:rPr>
        <w:t>Nafeesa</w:t>
      </w:r>
      <w:proofErr w:type="spellEnd"/>
      <w:r w:rsidR="00467D87">
        <w:rPr>
          <w:rFonts w:ascii="Arial" w:hAnsi="Arial" w:cs="Arial"/>
          <w:sz w:val="24"/>
          <w:szCs w:val="24"/>
        </w:rPr>
        <w:t xml:space="preserve"> </w:t>
      </w:r>
      <w:r w:rsidR="00BD2BF5">
        <w:rPr>
          <w:rFonts w:ascii="Arial" w:hAnsi="Arial" w:cs="Arial"/>
          <w:sz w:val="24"/>
          <w:szCs w:val="24"/>
        </w:rPr>
        <w:t>(who has been on long term sickness and due to go on maternity leave)</w:t>
      </w:r>
    </w:p>
    <w:sectPr w:rsidR="00123133">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131C16" w14:textId="77777777" w:rsidR="0025307B" w:rsidRDefault="0025307B" w:rsidP="00A761B0">
      <w:pPr>
        <w:spacing w:after="0" w:line="240" w:lineRule="auto"/>
      </w:pPr>
      <w:r>
        <w:separator/>
      </w:r>
    </w:p>
  </w:endnote>
  <w:endnote w:type="continuationSeparator" w:id="0">
    <w:p w14:paraId="2757FF85" w14:textId="77777777" w:rsidR="0025307B" w:rsidRDefault="0025307B" w:rsidP="00A761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344277" w14:textId="77777777" w:rsidR="0025307B" w:rsidRDefault="0025307B" w:rsidP="00A761B0">
      <w:pPr>
        <w:spacing w:after="0" w:line="240" w:lineRule="auto"/>
      </w:pPr>
      <w:r>
        <w:separator/>
      </w:r>
    </w:p>
  </w:footnote>
  <w:footnote w:type="continuationSeparator" w:id="0">
    <w:p w14:paraId="51CC6471" w14:textId="77777777" w:rsidR="0025307B" w:rsidRDefault="0025307B" w:rsidP="00A761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D806AF" w14:textId="77777777" w:rsidR="00A761B0" w:rsidRDefault="00A761B0" w:rsidP="00A761B0">
    <w:pPr>
      <w:pStyle w:val="Header"/>
      <w:jc w:val="center"/>
      <w:rPr>
        <w:sz w:val="44"/>
        <w:szCs w:val="44"/>
      </w:rPr>
    </w:pPr>
    <w:r>
      <w:rPr>
        <w:noProof/>
        <w:sz w:val="44"/>
        <w:szCs w:val="44"/>
        <w:lang w:eastAsia="en-GB"/>
      </w:rPr>
      <w:drawing>
        <wp:anchor distT="0" distB="0" distL="114300" distR="114300" simplePos="0" relativeHeight="251657216" behindDoc="0" locked="0" layoutInCell="1" allowOverlap="1" wp14:anchorId="3F16C352" wp14:editId="674FFC0D">
          <wp:simplePos x="0" y="0"/>
          <wp:positionH relativeFrom="margin">
            <wp:posOffset>2145030</wp:posOffset>
          </wp:positionH>
          <wp:positionV relativeFrom="page">
            <wp:posOffset>182880</wp:posOffset>
          </wp:positionV>
          <wp:extent cx="1439545" cy="733425"/>
          <wp:effectExtent l="0" t="0" r="825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733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851AD4" w14:textId="77777777" w:rsidR="00A761B0" w:rsidRDefault="00A761B0" w:rsidP="00A761B0">
    <w:pPr>
      <w:pStyle w:val="Header"/>
      <w:jc w:val="center"/>
      <w:rPr>
        <w:sz w:val="44"/>
        <w:szCs w:val="44"/>
      </w:rPr>
    </w:pPr>
  </w:p>
  <w:p w14:paraId="5D62F3C8" w14:textId="77777777" w:rsidR="00A761B0" w:rsidRDefault="00A761B0" w:rsidP="00A761B0">
    <w:pPr>
      <w:pStyle w:val="Header"/>
      <w:jc w:val="center"/>
      <w:rPr>
        <w:sz w:val="44"/>
        <w:szCs w:val="44"/>
      </w:rPr>
    </w:pPr>
    <w:r w:rsidRPr="00A761B0">
      <w:rPr>
        <w:sz w:val="44"/>
        <w:szCs w:val="44"/>
      </w:rPr>
      <w:t>Children’s Rights Annual Report 2016 / 2017</w:t>
    </w:r>
  </w:p>
  <w:p w14:paraId="382F2569" w14:textId="77777777" w:rsidR="00A761B0" w:rsidRPr="00A761B0" w:rsidRDefault="00A761B0" w:rsidP="00A761B0">
    <w:pPr>
      <w:pStyle w:val="Header"/>
      <w:jc w:val="center"/>
      <w:rPr>
        <w:sz w:val="44"/>
        <w:szCs w:val="4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BA56DA"/>
    <w:multiLevelType w:val="hybridMultilevel"/>
    <w:tmpl w:val="6BDAE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FC36DD9"/>
    <w:multiLevelType w:val="hybridMultilevel"/>
    <w:tmpl w:val="D51E573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42BE3D5F"/>
    <w:multiLevelType w:val="hybridMultilevel"/>
    <w:tmpl w:val="DFDED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1B0"/>
    <w:rsid w:val="000041F3"/>
    <w:rsid w:val="00123133"/>
    <w:rsid w:val="00123256"/>
    <w:rsid w:val="001668A7"/>
    <w:rsid w:val="001C700F"/>
    <w:rsid w:val="001F0972"/>
    <w:rsid w:val="0025307B"/>
    <w:rsid w:val="0027614C"/>
    <w:rsid w:val="00290BED"/>
    <w:rsid w:val="003D536B"/>
    <w:rsid w:val="003F17BC"/>
    <w:rsid w:val="00467D87"/>
    <w:rsid w:val="004712E5"/>
    <w:rsid w:val="004C0E0A"/>
    <w:rsid w:val="004E52FE"/>
    <w:rsid w:val="00553F8A"/>
    <w:rsid w:val="00555AF2"/>
    <w:rsid w:val="006D3E8A"/>
    <w:rsid w:val="007A41A6"/>
    <w:rsid w:val="008F504D"/>
    <w:rsid w:val="00963A9E"/>
    <w:rsid w:val="009A55C1"/>
    <w:rsid w:val="00A13029"/>
    <w:rsid w:val="00A761B0"/>
    <w:rsid w:val="00BD2BF5"/>
    <w:rsid w:val="00D666E9"/>
    <w:rsid w:val="00DA04FD"/>
    <w:rsid w:val="00E56398"/>
    <w:rsid w:val="00E95C7A"/>
    <w:rsid w:val="00EE04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106C627"/>
  <w15:docId w15:val="{2273449A-16C1-43F4-83B7-3B1C8E375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rsid w:val="00A761B0"/>
    <w:pPr>
      <w:keepNext/>
      <w:keepLines/>
      <w:spacing w:before="480" w:after="0"/>
      <w:outlineLvl w:val="0"/>
    </w:pPr>
    <w:rPr>
      <w:rFonts w:ascii="Calibri Light" w:eastAsia="Times New Roman" w:hAnsi="Calibri Light"/>
      <w:b/>
      <w:bCs/>
      <w:color w:val="2E74B5"/>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61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61B0"/>
    <w:rPr>
      <w:sz w:val="22"/>
      <w:szCs w:val="22"/>
      <w:lang w:eastAsia="en-US"/>
    </w:rPr>
  </w:style>
  <w:style w:type="paragraph" w:styleId="Footer">
    <w:name w:val="footer"/>
    <w:basedOn w:val="Normal"/>
    <w:link w:val="FooterChar"/>
    <w:uiPriority w:val="99"/>
    <w:unhideWhenUsed/>
    <w:rsid w:val="00A761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61B0"/>
    <w:rPr>
      <w:sz w:val="22"/>
      <w:szCs w:val="22"/>
      <w:lang w:eastAsia="en-US"/>
    </w:rPr>
  </w:style>
  <w:style w:type="character" w:customStyle="1" w:styleId="Heading1Char">
    <w:name w:val="Heading 1 Char"/>
    <w:basedOn w:val="DefaultParagraphFont"/>
    <w:link w:val="Heading1"/>
    <w:uiPriority w:val="9"/>
    <w:rsid w:val="00A761B0"/>
    <w:rPr>
      <w:rFonts w:ascii="Calibri Light" w:eastAsia="Times New Roman" w:hAnsi="Calibri Light"/>
      <w:b/>
      <w:bCs/>
      <w:color w:val="2E74B5"/>
      <w:sz w:val="28"/>
      <w:szCs w:val="28"/>
      <w:lang w:eastAsia="en-US"/>
    </w:rPr>
  </w:style>
  <w:style w:type="paragraph" w:styleId="NoSpacing">
    <w:name w:val="No Spacing"/>
    <w:uiPriority w:val="1"/>
    <w:qFormat/>
    <w:rsid w:val="00A761B0"/>
    <w:rPr>
      <w:rFonts w:ascii="Tahoma" w:hAnsi="Tahoma"/>
      <w:sz w:val="24"/>
      <w:szCs w:val="22"/>
      <w:lang w:eastAsia="en-US"/>
    </w:rPr>
  </w:style>
  <w:style w:type="paragraph" w:styleId="ListParagraph">
    <w:name w:val="List Paragraph"/>
    <w:basedOn w:val="Normal"/>
    <w:uiPriority w:val="34"/>
    <w:qFormat/>
    <w:rsid w:val="00A761B0"/>
    <w:pPr>
      <w:ind w:left="720"/>
      <w:contextualSpacing/>
    </w:pPr>
    <w:rPr>
      <w:rFonts w:ascii="Tahoma" w:hAnsi="Tahoma"/>
      <w:sz w:val="24"/>
    </w:rPr>
  </w:style>
  <w:style w:type="table" w:styleId="TableGrid">
    <w:name w:val="Table Grid"/>
    <w:basedOn w:val="TableNormal"/>
    <w:uiPriority w:val="59"/>
    <w:rsid w:val="006D3E8A"/>
    <w:rPr>
      <w:rFonts w:ascii="Tahoma" w:hAnsi="Tahoma"/>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67D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7D87"/>
    <w:rPr>
      <w:rFonts w:ascii="Tahoma" w:hAnsi="Tahoma" w:cs="Tahoma"/>
      <w:sz w:val="16"/>
      <w:szCs w:val="16"/>
      <w:lang w:eastAsia="en-US"/>
    </w:rPr>
  </w:style>
  <w:style w:type="character" w:styleId="Hyperlink">
    <w:name w:val="Hyperlink"/>
    <w:uiPriority w:val="99"/>
    <w:unhideWhenUsed/>
    <w:rsid w:val="00E95C7A"/>
    <w:rPr>
      <w:color w:val="0563C1"/>
      <w:u w:val="single"/>
    </w:rPr>
  </w:style>
  <w:style w:type="character" w:styleId="FollowedHyperlink">
    <w:name w:val="FollowedHyperlink"/>
    <w:basedOn w:val="DefaultParagraphFont"/>
    <w:uiPriority w:val="99"/>
    <w:semiHidden/>
    <w:unhideWhenUsed/>
    <w:rsid w:val="00E95C7A"/>
    <w:rPr>
      <w:color w:val="800080" w:themeColor="followedHyperlink"/>
      <w:u w:val="single"/>
    </w:rPr>
  </w:style>
  <w:style w:type="character" w:styleId="CommentReference">
    <w:name w:val="annotation reference"/>
    <w:basedOn w:val="DefaultParagraphFont"/>
    <w:uiPriority w:val="99"/>
    <w:semiHidden/>
    <w:unhideWhenUsed/>
    <w:rsid w:val="00290BED"/>
    <w:rPr>
      <w:sz w:val="16"/>
      <w:szCs w:val="16"/>
    </w:rPr>
  </w:style>
  <w:style w:type="paragraph" w:styleId="CommentText">
    <w:name w:val="annotation text"/>
    <w:basedOn w:val="Normal"/>
    <w:link w:val="CommentTextChar"/>
    <w:uiPriority w:val="99"/>
    <w:semiHidden/>
    <w:unhideWhenUsed/>
    <w:rsid w:val="00290BED"/>
    <w:pPr>
      <w:spacing w:line="240" w:lineRule="auto"/>
    </w:pPr>
    <w:rPr>
      <w:sz w:val="20"/>
      <w:szCs w:val="20"/>
    </w:rPr>
  </w:style>
  <w:style w:type="character" w:customStyle="1" w:styleId="CommentTextChar">
    <w:name w:val="Comment Text Char"/>
    <w:basedOn w:val="DefaultParagraphFont"/>
    <w:link w:val="CommentText"/>
    <w:uiPriority w:val="99"/>
    <w:semiHidden/>
    <w:rsid w:val="00290BED"/>
    <w:rPr>
      <w:lang w:eastAsia="en-US"/>
    </w:rPr>
  </w:style>
  <w:style w:type="paragraph" w:styleId="CommentSubject">
    <w:name w:val="annotation subject"/>
    <w:basedOn w:val="CommentText"/>
    <w:next w:val="CommentText"/>
    <w:link w:val="CommentSubjectChar"/>
    <w:uiPriority w:val="99"/>
    <w:semiHidden/>
    <w:unhideWhenUsed/>
    <w:rsid w:val="00290BED"/>
    <w:rPr>
      <w:b/>
      <w:bCs/>
    </w:rPr>
  </w:style>
  <w:style w:type="character" w:customStyle="1" w:styleId="CommentSubjectChar">
    <w:name w:val="Comment Subject Char"/>
    <w:basedOn w:val="CommentTextChar"/>
    <w:link w:val="CommentSubject"/>
    <w:uiPriority w:val="99"/>
    <w:semiHidden/>
    <w:rsid w:val="00290BED"/>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487265">
      <w:bodyDiv w:val="1"/>
      <w:marLeft w:val="0"/>
      <w:marRight w:val="0"/>
      <w:marTop w:val="0"/>
      <w:marBottom w:val="0"/>
      <w:divBdr>
        <w:top w:val="none" w:sz="0" w:space="0" w:color="auto"/>
        <w:left w:val="none" w:sz="0" w:space="0" w:color="auto"/>
        <w:bottom w:val="none" w:sz="0" w:space="0" w:color="auto"/>
        <w:right w:val="none" w:sz="0" w:space="0" w:color="auto"/>
      </w:divBdr>
    </w:div>
    <w:div w:id="220411159">
      <w:bodyDiv w:val="1"/>
      <w:marLeft w:val="0"/>
      <w:marRight w:val="0"/>
      <w:marTop w:val="0"/>
      <w:marBottom w:val="0"/>
      <w:divBdr>
        <w:top w:val="none" w:sz="0" w:space="0" w:color="auto"/>
        <w:left w:val="none" w:sz="0" w:space="0" w:color="auto"/>
        <w:bottom w:val="none" w:sz="0" w:space="0" w:color="auto"/>
        <w:right w:val="none" w:sz="0" w:space="0" w:color="auto"/>
      </w:divBdr>
    </w:div>
    <w:div w:id="615018894">
      <w:bodyDiv w:val="1"/>
      <w:marLeft w:val="0"/>
      <w:marRight w:val="0"/>
      <w:marTop w:val="0"/>
      <w:marBottom w:val="0"/>
      <w:divBdr>
        <w:top w:val="none" w:sz="0" w:space="0" w:color="auto"/>
        <w:left w:val="none" w:sz="0" w:space="0" w:color="auto"/>
        <w:bottom w:val="none" w:sz="0" w:space="0" w:color="auto"/>
        <w:right w:val="none" w:sz="0" w:space="0" w:color="auto"/>
      </w:divBdr>
    </w:div>
    <w:div w:id="805859251">
      <w:bodyDiv w:val="1"/>
      <w:marLeft w:val="0"/>
      <w:marRight w:val="0"/>
      <w:marTop w:val="0"/>
      <w:marBottom w:val="0"/>
      <w:divBdr>
        <w:top w:val="none" w:sz="0" w:space="0" w:color="auto"/>
        <w:left w:val="none" w:sz="0" w:space="0" w:color="auto"/>
        <w:bottom w:val="none" w:sz="0" w:space="0" w:color="auto"/>
        <w:right w:val="none" w:sz="0" w:space="0" w:color="auto"/>
      </w:divBdr>
    </w:div>
    <w:div w:id="972641245">
      <w:bodyDiv w:val="1"/>
      <w:marLeft w:val="0"/>
      <w:marRight w:val="0"/>
      <w:marTop w:val="0"/>
      <w:marBottom w:val="0"/>
      <w:divBdr>
        <w:top w:val="none" w:sz="0" w:space="0" w:color="auto"/>
        <w:left w:val="none" w:sz="0" w:space="0" w:color="auto"/>
        <w:bottom w:val="none" w:sz="0" w:space="0" w:color="auto"/>
        <w:right w:val="none" w:sz="0" w:space="0" w:color="auto"/>
      </w:divBdr>
    </w:div>
    <w:div w:id="1000962441">
      <w:bodyDiv w:val="1"/>
      <w:marLeft w:val="0"/>
      <w:marRight w:val="0"/>
      <w:marTop w:val="0"/>
      <w:marBottom w:val="0"/>
      <w:divBdr>
        <w:top w:val="none" w:sz="0" w:space="0" w:color="auto"/>
        <w:left w:val="none" w:sz="0" w:space="0" w:color="auto"/>
        <w:bottom w:val="none" w:sz="0" w:space="0" w:color="auto"/>
        <w:right w:val="none" w:sz="0" w:space="0" w:color="auto"/>
      </w:divBdr>
    </w:div>
    <w:div w:id="1408110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vimeo.com/215669047/3e13f01753" TargetMode="External"/><Relationship Id="rId4" Type="http://schemas.openxmlformats.org/officeDocument/2006/relationships/settings" Target="settings.xml"/><Relationship Id="rId9" Type="http://schemas.openxmlformats.org/officeDocument/2006/relationships/hyperlink" Target="https://webmail.childrenssociety.org.uk/owa/redir.aspx?C=_Xca65aY2Ccg_IVOkURpfMGfNGM_AeCaUfFSgAWUnrVYLcD6H_LTCA..&amp;URL=https%3a%2f%2fissuu.com%2ffixersdesign%2fdocs%2fgoing_it_alon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3" Type="http://schemas.openxmlformats.org/officeDocument/2006/relationships/oleObject" Target="file:///C:\Users\Kirsty.Clarke\AppData\Local\Microsoft\Windows\Temporary%20Internet%20Files\Content.Outlook\O1OGZIQ5\Advocacy%20by%20issue%2016%2017%20Lancs.xls"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Comparison of advocacy issues 2015/16 - 2016/17</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tx>
            <c:strRef>
              <c:f>Sheet1!$B$1</c:f>
              <c:strCache>
                <c:ptCount val="1"/>
                <c:pt idx="0">
                  <c:v>2015/16</c:v>
                </c:pt>
              </c:strCache>
            </c:strRef>
          </c:tx>
          <c:spPr>
            <a:solidFill>
              <a:schemeClr val="accent1"/>
            </a:solidFill>
            <a:ln>
              <a:noFill/>
            </a:ln>
            <a:effectLst/>
          </c:spPr>
          <c:invertIfNegative val="0"/>
          <c:cat>
            <c:strRef>
              <c:f>Sheet1!$A$2:$A$12</c:f>
              <c:strCache>
                <c:ptCount val="11"/>
                <c:pt idx="0">
                  <c:v>Care Placement </c:v>
                </c:pt>
                <c:pt idx="1">
                  <c:v>Education</c:v>
                </c:pt>
                <c:pt idx="2">
                  <c:v>Housing</c:v>
                </c:pt>
                <c:pt idx="3">
                  <c:v>Legal</c:v>
                </c:pt>
                <c:pt idx="4">
                  <c:v>Other</c:v>
                </c:pt>
                <c:pt idx="5">
                  <c:v>Personal Relationships</c:v>
                </c:pt>
                <c:pt idx="6">
                  <c:v>Professional Support</c:v>
                </c:pt>
                <c:pt idx="7">
                  <c:v>Social Care</c:v>
                </c:pt>
                <c:pt idx="8">
                  <c:v>Health</c:v>
                </c:pt>
                <c:pt idx="9">
                  <c:v>Welfare</c:v>
                </c:pt>
                <c:pt idx="10">
                  <c:v>TOTAL</c:v>
                </c:pt>
              </c:strCache>
            </c:strRef>
          </c:cat>
          <c:val>
            <c:numRef>
              <c:f>Sheet1!$B$2:$B$12</c:f>
              <c:numCache>
                <c:formatCode>General</c:formatCode>
                <c:ptCount val="11"/>
                <c:pt idx="0">
                  <c:v>52</c:v>
                </c:pt>
                <c:pt idx="1">
                  <c:v>4</c:v>
                </c:pt>
                <c:pt idx="2">
                  <c:v>2</c:v>
                </c:pt>
                <c:pt idx="3">
                  <c:v>10</c:v>
                </c:pt>
                <c:pt idx="4">
                  <c:v>6</c:v>
                </c:pt>
                <c:pt idx="5">
                  <c:v>17</c:v>
                </c:pt>
                <c:pt idx="6">
                  <c:v>15</c:v>
                </c:pt>
                <c:pt idx="7">
                  <c:v>24</c:v>
                </c:pt>
                <c:pt idx="8">
                  <c:v>0</c:v>
                </c:pt>
                <c:pt idx="9">
                  <c:v>0</c:v>
                </c:pt>
                <c:pt idx="10">
                  <c:v>130</c:v>
                </c:pt>
              </c:numCache>
            </c:numRef>
          </c:val>
          <c:extLst xmlns:c16r2="http://schemas.microsoft.com/office/drawing/2015/06/chart">
            <c:ext xmlns:c16="http://schemas.microsoft.com/office/drawing/2014/chart" uri="{C3380CC4-5D6E-409C-BE32-E72D297353CC}">
              <c16:uniqueId val="{00000000-2291-4E52-A301-DF94127B9292}"/>
            </c:ext>
          </c:extLst>
        </c:ser>
        <c:ser>
          <c:idx val="1"/>
          <c:order val="1"/>
          <c:tx>
            <c:strRef>
              <c:f>Sheet1!$C$1</c:f>
              <c:strCache>
                <c:ptCount val="1"/>
                <c:pt idx="0">
                  <c:v>2016/17</c:v>
                </c:pt>
              </c:strCache>
            </c:strRef>
          </c:tx>
          <c:spPr>
            <a:solidFill>
              <a:schemeClr val="accent2"/>
            </a:solidFill>
            <a:ln>
              <a:noFill/>
            </a:ln>
            <a:effectLst/>
          </c:spPr>
          <c:invertIfNegative val="0"/>
          <c:cat>
            <c:strRef>
              <c:f>Sheet1!$A$2:$A$12</c:f>
              <c:strCache>
                <c:ptCount val="11"/>
                <c:pt idx="0">
                  <c:v>Care Placement </c:v>
                </c:pt>
                <c:pt idx="1">
                  <c:v>Education</c:v>
                </c:pt>
                <c:pt idx="2">
                  <c:v>Housing</c:v>
                </c:pt>
                <c:pt idx="3">
                  <c:v>Legal</c:v>
                </c:pt>
                <c:pt idx="4">
                  <c:v>Other</c:v>
                </c:pt>
                <c:pt idx="5">
                  <c:v>Personal Relationships</c:v>
                </c:pt>
                <c:pt idx="6">
                  <c:v>Professional Support</c:v>
                </c:pt>
                <c:pt idx="7">
                  <c:v>Social Care</c:v>
                </c:pt>
                <c:pt idx="8">
                  <c:v>Health</c:v>
                </c:pt>
                <c:pt idx="9">
                  <c:v>Welfare</c:v>
                </c:pt>
                <c:pt idx="10">
                  <c:v>TOTAL</c:v>
                </c:pt>
              </c:strCache>
            </c:strRef>
          </c:cat>
          <c:val>
            <c:numRef>
              <c:f>Sheet1!$C$2:$C$12</c:f>
              <c:numCache>
                <c:formatCode>General</c:formatCode>
                <c:ptCount val="11"/>
                <c:pt idx="0">
                  <c:v>70</c:v>
                </c:pt>
                <c:pt idx="1">
                  <c:v>12</c:v>
                </c:pt>
                <c:pt idx="2">
                  <c:v>2</c:v>
                </c:pt>
                <c:pt idx="3">
                  <c:v>15</c:v>
                </c:pt>
                <c:pt idx="4">
                  <c:v>2</c:v>
                </c:pt>
                <c:pt idx="5">
                  <c:v>22</c:v>
                </c:pt>
                <c:pt idx="6">
                  <c:v>21</c:v>
                </c:pt>
                <c:pt idx="7">
                  <c:v>20</c:v>
                </c:pt>
                <c:pt idx="8">
                  <c:v>1</c:v>
                </c:pt>
                <c:pt idx="9">
                  <c:v>1</c:v>
                </c:pt>
                <c:pt idx="10">
                  <c:v>166</c:v>
                </c:pt>
              </c:numCache>
            </c:numRef>
          </c:val>
          <c:extLst xmlns:c16r2="http://schemas.microsoft.com/office/drawing/2015/06/chart">
            <c:ext xmlns:c16="http://schemas.microsoft.com/office/drawing/2014/chart" uri="{C3380CC4-5D6E-409C-BE32-E72D297353CC}">
              <c16:uniqueId val="{00000001-2291-4E52-A301-DF94127B9292}"/>
            </c:ext>
          </c:extLst>
        </c:ser>
        <c:dLbls>
          <c:showLegendKey val="0"/>
          <c:showVal val="0"/>
          <c:showCatName val="0"/>
          <c:showSerName val="0"/>
          <c:showPercent val="0"/>
          <c:showBubbleSize val="0"/>
        </c:dLbls>
        <c:gapWidth val="182"/>
        <c:axId val="292663136"/>
        <c:axId val="292705376"/>
      </c:barChart>
      <c:catAx>
        <c:axId val="29266313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92705376"/>
        <c:crosses val="autoZero"/>
        <c:auto val="1"/>
        <c:lblAlgn val="ctr"/>
        <c:lblOffset val="100"/>
        <c:noMultiLvlLbl val="0"/>
      </c:catAx>
      <c:valAx>
        <c:axId val="29270537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9266313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0A7598-34F0-433A-8818-3A208B9A0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946</Words>
  <Characters>5396</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The Childrens Society LTD</Company>
  <LinksUpToDate>false</LinksUpToDate>
  <CharactersWithSpaces>6330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Kirsty Clarke</dc:creator>
  <cp:keywords/>
  <dc:description/>
  <cp:lastModifiedBy>Gorton, Sam</cp:lastModifiedBy>
  <cp:revision>2</cp:revision>
  <dcterms:created xsi:type="dcterms:W3CDTF">2017-07-19T14:06:00Z</dcterms:created>
  <dcterms:modified xsi:type="dcterms:W3CDTF">2017-07-19T14:06:00Z</dcterms:modified>
</cp:coreProperties>
</file>